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6B91FC" w14:textId="77777777" w:rsidR="004933E6" w:rsidRDefault="00000000">
      <w:pPr>
        <w:jc w:val="center"/>
        <w:rPr>
          <w:sz w:val="22"/>
          <w:szCs w:val="22"/>
        </w:rPr>
      </w:pPr>
      <w:r>
        <w:rPr>
          <w:b/>
          <w:bCs/>
          <w:sz w:val="22"/>
          <w:szCs w:val="22"/>
        </w:rPr>
        <w:t xml:space="preserve">FORMULARUL ZONELOR </w:t>
      </w:r>
      <w:r>
        <w:rPr>
          <w:b/>
          <w:bCs/>
          <w:smallCaps/>
          <w:sz w:val="22"/>
          <w:szCs w:val="22"/>
        </w:rPr>
        <w:t>PRIORITARE PENTRU BIODIVERSITATE</w:t>
      </w:r>
    </w:p>
    <w:p w14:paraId="62CC43B7" w14:textId="77777777" w:rsidR="004933E6" w:rsidRDefault="004933E6">
      <w:pPr>
        <w:rPr>
          <w:sz w:val="22"/>
          <w:szCs w:val="22"/>
        </w:rPr>
      </w:pPr>
    </w:p>
    <w:p w14:paraId="514EB525" w14:textId="77777777" w:rsidR="004933E6" w:rsidRDefault="00000000">
      <w:pPr>
        <w:jc w:val="center"/>
        <w:rPr>
          <w:b/>
          <w:bCs/>
          <w:sz w:val="22"/>
          <w:szCs w:val="22"/>
        </w:rPr>
      </w:pPr>
      <w:r>
        <w:rPr>
          <w:b/>
          <w:bCs/>
          <w:sz w:val="22"/>
          <w:szCs w:val="22"/>
        </w:rPr>
        <w:t>1. Identificarea Zonelor Prioritare pentru Biodiversitate (ZPB)</w:t>
      </w:r>
    </w:p>
    <w:p w14:paraId="53883B56" w14:textId="77777777" w:rsidR="004933E6" w:rsidRDefault="004933E6">
      <w:pPr>
        <w:jc w:val="center"/>
        <w:rPr>
          <w:b/>
          <w:bCs/>
          <w:sz w:val="22"/>
          <w:szCs w:val="22"/>
        </w:rPr>
      </w:pPr>
    </w:p>
    <w:p w14:paraId="2C59257D" w14:textId="77777777" w:rsidR="004933E6" w:rsidRDefault="00000000">
      <w:pPr>
        <w:rPr>
          <w:b/>
          <w:bCs/>
          <w:sz w:val="22"/>
          <w:szCs w:val="22"/>
        </w:rPr>
      </w:pPr>
      <w:r>
        <w:rPr>
          <w:b/>
          <w:bCs/>
          <w:sz w:val="22"/>
          <w:szCs w:val="22"/>
        </w:rPr>
        <w:t>1.1. Codul ZPB*</w:t>
      </w:r>
    </w:p>
    <w:p w14:paraId="72FFFEAE" w14:textId="77777777" w:rsidR="004933E6"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RONPA0007ZPB</w:t>
      </w:r>
    </w:p>
    <w:p w14:paraId="61DA43FB" w14:textId="77777777" w:rsidR="004933E6" w:rsidRDefault="00000000">
      <w:pPr>
        <w:rPr>
          <w:sz w:val="22"/>
          <w:szCs w:val="22"/>
        </w:rPr>
      </w:pPr>
      <w:r>
        <w:rPr>
          <w:i/>
          <w:iCs/>
          <w:sz w:val="22"/>
          <w:szCs w:val="22"/>
        </w:rPr>
        <w:t>*Codare temporară, aceasta va fi actualizată conform specificațiilor de raportare</w:t>
      </w:r>
    </w:p>
    <w:p w14:paraId="0D6EEE3F" w14:textId="77777777" w:rsidR="004933E6" w:rsidRDefault="00000000">
      <w:pPr>
        <w:rPr>
          <w:b/>
          <w:bCs/>
          <w:sz w:val="22"/>
          <w:szCs w:val="22"/>
        </w:rPr>
      </w:pPr>
      <w:r>
        <w:rPr>
          <w:b/>
          <w:bCs/>
          <w:sz w:val="22"/>
          <w:szCs w:val="22"/>
        </w:rPr>
        <w:t>1.2. Denumire ZPB</w:t>
      </w:r>
    </w:p>
    <w:p w14:paraId="73B6963D" w14:textId="77777777" w:rsidR="004933E6" w:rsidRDefault="00000000">
      <w:pPr>
        <w:pBdr>
          <w:top w:val="single" w:sz="6" w:space="0" w:color="000000"/>
          <w:left w:val="single" w:sz="6" w:space="0" w:color="000000"/>
          <w:bottom w:val="single" w:sz="6" w:space="0" w:color="000000"/>
          <w:right w:val="single" w:sz="6" w:space="0" w:color="000000"/>
        </w:pBdr>
        <w:rPr>
          <w:color w:val="000000"/>
          <w:sz w:val="22"/>
          <w:szCs w:val="22"/>
        </w:rPr>
      </w:pPr>
      <w:r>
        <w:rPr>
          <w:sz w:val="22"/>
          <w:szCs w:val="22"/>
        </w:rPr>
        <w:t>Parcul Național Cheile Bicazului – Hășmas</w:t>
      </w:r>
    </w:p>
    <w:p w14:paraId="3EAE9A92" w14:textId="77777777" w:rsidR="004933E6" w:rsidRDefault="00000000">
      <w:pPr>
        <w:rPr>
          <w:sz w:val="22"/>
          <w:szCs w:val="22"/>
        </w:rPr>
      </w:pPr>
      <w:r>
        <w:rPr>
          <w:b/>
          <w:bCs/>
          <w:sz w:val="22"/>
          <w:szCs w:val="22"/>
        </w:rPr>
        <w:t>1.3. Încadrarea ZPB în:</w:t>
      </w:r>
    </w:p>
    <w:p w14:paraId="4B6CA8FB" w14:textId="77777777" w:rsidR="004933E6" w:rsidRDefault="00000000">
      <w:pPr>
        <w:rPr>
          <w:sz w:val="22"/>
          <w:szCs w:val="22"/>
        </w:rPr>
      </w:pPr>
      <w:sdt>
        <w:sdtPr>
          <w:tag w:val="goog_rdk_0"/>
          <w:id w:val="1324377265"/>
        </w:sdtPr>
        <w:sdtContent>
          <w:r>
            <w:rPr>
              <w:rFonts w:ascii="Arial Unicode MS" w:eastAsia="Arial Unicode MS" w:hAnsi="Arial Unicode MS" w:cs="Arial Unicode MS"/>
              <w:sz w:val="22"/>
              <w:szCs w:val="22"/>
            </w:rPr>
            <w:t>☑</w:t>
          </w:r>
        </w:sdtContent>
      </w:sdt>
      <w:r>
        <w:rPr>
          <w:sz w:val="22"/>
          <w:szCs w:val="22"/>
        </w:rPr>
        <w:t xml:space="preserve"> Arie naturală protejată</w:t>
      </w:r>
    </w:p>
    <w:p w14:paraId="229B8C23" w14:textId="77777777" w:rsidR="004933E6" w:rsidRDefault="00000000">
      <w:pPr>
        <w:rPr>
          <w:sz w:val="22"/>
          <w:szCs w:val="22"/>
        </w:rPr>
      </w:pPr>
      <w:sdt>
        <w:sdtPr>
          <w:tag w:val="goog_rdk_1"/>
          <w:id w:val="1336659682"/>
        </w:sdtPr>
        <w:sdtContent>
          <w:r>
            <w:rPr>
              <w:rFonts w:ascii="Arial Unicode MS" w:eastAsia="Arial Unicode MS" w:hAnsi="Arial Unicode MS" w:cs="Arial Unicode MS"/>
              <w:sz w:val="22"/>
              <w:szCs w:val="22"/>
            </w:rPr>
            <w:t>☐</w:t>
          </w:r>
        </w:sdtContent>
      </w:sdt>
      <w:r>
        <w:rPr>
          <w:sz w:val="22"/>
          <w:szCs w:val="22"/>
        </w:rPr>
        <w:t xml:space="preserve"> OECM (Other effective area-based conservation measures)</w:t>
      </w:r>
    </w:p>
    <w:p w14:paraId="445BE438" w14:textId="77777777" w:rsidR="004933E6" w:rsidRDefault="00000000">
      <w:pPr>
        <w:rPr>
          <w:sz w:val="22"/>
          <w:szCs w:val="22"/>
        </w:rPr>
      </w:pPr>
      <w:sdt>
        <w:sdtPr>
          <w:tag w:val="goog_rdk_2"/>
          <w:id w:val="1064116309"/>
        </w:sdt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tbl>
      <w:tblPr>
        <w:tblStyle w:val="a"/>
        <w:tblW w:w="8980" w:type="dxa"/>
        <w:tblInd w:w="10" w:type="dxa"/>
        <w:tblLayout w:type="fixed"/>
        <w:tblLook w:val="0400" w:firstRow="0" w:lastRow="0" w:firstColumn="0" w:lastColumn="0" w:noHBand="0" w:noVBand="1"/>
      </w:tblPr>
      <w:tblGrid>
        <w:gridCol w:w="3222"/>
        <w:gridCol w:w="2536"/>
        <w:gridCol w:w="3222"/>
      </w:tblGrid>
      <w:tr w:rsidR="004933E6" w14:paraId="7294B22F" w14:textId="77777777">
        <w:tc>
          <w:tcPr>
            <w:tcW w:w="3222" w:type="dxa"/>
          </w:tcPr>
          <w:p w14:paraId="144F1974" w14:textId="77777777" w:rsidR="004933E6" w:rsidRDefault="00000000">
            <w:pPr>
              <w:rPr>
                <w:sz w:val="22"/>
                <w:szCs w:val="22"/>
              </w:rPr>
            </w:pPr>
            <w:r>
              <w:rPr>
                <w:b/>
                <w:bCs/>
                <w:sz w:val="22"/>
                <w:szCs w:val="22"/>
              </w:rPr>
              <w:t>1.4. Data completării</w:t>
            </w:r>
          </w:p>
        </w:tc>
        <w:tc>
          <w:tcPr>
            <w:tcW w:w="2536" w:type="dxa"/>
          </w:tcPr>
          <w:p w14:paraId="39903A34" w14:textId="77777777" w:rsidR="004933E6" w:rsidRDefault="004933E6">
            <w:pPr>
              <w:rPr>
                <w:b/>
                <w:bCs/>
                <w:sz w:val="22"/>
                <w:szCs w:val="22"/>
              </w:rPr>
            </w:pPr>
          </w:p>
        </w:tc>
        <w:tc>
          <w:tcPr>
            <w:tcW w:w="3222" w:type="dxa"/>
          </w:tcPr>
          <w:p w14:paraId="6D15A62B" w14:textId="77777777" w:rsidR="004933E6" w:rsidRDefault="00000000">
            <w:pPr>
              <w:rPr>
                <w:sz w:val="22"/>
                <w:szCs w:val="22"/>
              </w:rPr>
            </w:pPr>
            <w:r>
              <w:rPr>
                <w:b/>
                <w:bCs/>
                <w:sz w:val="22"/>
                <w:szCs w:val="22"/>
              </w:rPr>
              <w:t>1.5. Data actualizării</w:t>
            </w:r>
          </w:p>
        </w:tc>
      </w:tr>
      <w:tr w:rsidR="004933E6" w14:paraId="61AE5C6F" w14:textId="77777777">
        <w:tc>
          <w:tcPr>
            <w:tcW w:w="3222" w:type="dxa"/>
          </w:tcPr>
          <w:p w14:paraId="4D84AAF0" w14:textId="77777777" w:rsidR="004933E6" w:rsidRDefault="004933E6">
            <w:pPr>
              <w:widowControl w:val="0"/>
              <w:pBdr>
                <w:top w:val="nil"/>
                <w:left w:val="nil"/>
                <w:bottom w:val="nil"/>
                <w:right w:val="nil"/>
                <w:between w:val="nil"/>
              </w:pBdr>
              <w:spacing w:after="0" w:line="276" w:lineRule="auto"/>
              <w:rPr>
                <w:sz w:val="22"/>
                <w:szCs w:val="22"/>
              </w:rPr>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4933E6" w14:paraId="0D7251C8" w14:textId="77777777">
              <w:tc>
                <w:tcPr>
                  <w:tcW w:w="300" w:type="dxa"/>
                </w:tcPr>
                <w:p w14:paraId="759E8862" w14:textId="77777777" w:rsidR="004933E6" w:rsidRDefault="00000000">
                  <w:pPr>
                    <w:jc w:val="center"/>
                    <w:rPr>
                      <w:sz w:val="22"/>
                      <w:szCs w:val="22"/>
                    </w:rPr>
                  </w:pPr>
                  <w:r>
                    <w:rPr>
                      <w:sz w:val="22"/>
                      <w:szCs w:val="22"/>
                    </w:rPr>
                    <w:t>2</w:t>
                  </w:r>
                </w:p>
              </w:tc>
              <w:tc>
                <w:tcPr>
                  <w:tcW w:w="300" w:type="dxa"/>
                </w:tcPr>
                <w:p w14:paraId="5DE31794" w14:textId="77777777" w:rsidR="004933E6" w:rsidRDefault="00000000">
                  <w:pPr>
                    <w:jc w:val="center"/>
                    <w:rPr>
                      <w:sz w:val="22"/>
                      <w:szCs w:val="22"/>
                    </w:rPr>
                  </w:pPr>
                  <w:r>
                    <w:rPr>
                      <w:sz w:val="22"/>
                      <w:szCs w:val="22"/>
                    </w:rPr>
                    <w:t>0</w:t>
                  </w:r>
                </w:p>
              </w:tc>
              <w:tc>
                <w:tcPr>
                  <w:tcW w:w="300" w:type="dxa"/>
                </w:tcPr>
                <w:p w14:paraId="6C0C6BE5" w14:textId="77777777" w:rsidR="004933E6" w:rsidRDefault="00000000">
                  <w:pPr>
                    <w:jc w:val="center"/>
                    <w:rPr>
                      <w:sz w:val="22"/>
                      <w:szCs w:val="22"/>
                    </w:rPr>
                  </w:pPr>
                  <w:r>
                    <w:rPr>
                      <w:sz w:val="22"/>
                      <w:szCs w:val="22"/>
                    </w:rPr>
                    <w:t>2</w:t>
                  </w:r>
                </w:p>
              </w:tc>
              <w:tc>
                <w:tcPr>
                  <w:tcW w:w="300" w:type="dxa"/>
                </w:tcPr>
                <w:p w14:paraId="339415F2" w14:textId="77777777" w:rsidR="004933E6" w:rsidRDefault="00000000">
                  <w:pPr>
                    <w:jc w:val="center"/>
                    <w:rPr>
                      <w:sz w:val="22"/>
                      <w:szCs w:val="22"/>
                    </w:rPr>
                  </w:pPr>
                  <w:r>
                    <w:rPr>
                      <w:sz w:val="22"/>
                      <w:szCs w:val="22"/>
                    </w:rPr>
                    <w:t>6</w:t>
                  </w:r>
                </w:p>
              </w:tc>
              <w:tc>
                <w:tcPr>
                  <w:tcW w:w="300" w:type="dxa"/>
                </w:tcPr>
                <w:p w14:paraId="531AB22A" w14:textId="77777777" w:rsidR="004933E6" w:rsidRDefault="00000000">
                  <w:pPr>
                    <w:jc w:val="center"/>
                    <w:rPr>
                      <w:sz w:val="22"/>
                      <w:szCs w:val="22"/>
                    </w:rPr>
                  </w:pPr>
                  <w:r>
                    <w:rPr>
                      <w:sz w:val="22"/>
                      <w:szCs w:val="22"/>
                    </w:rPr>
                    <w:t>0</w:t>
                  </w:r>
                </w:p>
              </w:tc>
              <w:tc>
                <w:tcPr>
                  <w:tcW w:w="300" w:type="dxa"/>
                </w:tcPr>
                <w:p w14:paraId="4231D983" w14:textId="77777777" w:rsidR="004933E6" w:rsidRDefault="00000000">
                  <w:pPr>
                    <w:jc w:val="center"/>
                    <w:rPr>
                      <w:sz w:val="22"/>
                      <w:szCs w:val="22"/>
                    </w:rPr>
                  </w:pPr>
                  <w:r>
                    <w:rPr>
                      <w:sz w:val="22"/>
                      <w:szCs w:val="22"/>
                    </w:rPr>
                    <w:t>4</w:t>
                  </w:r>
                </w:p>
              </w:tc>
            </w:tr>
            <w:tr w:rsidR="004933E6" w14:paraId="5DDDB86A" w14:textId="77777777">
              <w:tc>
                <w:tcPr>
                  <w:tcW w:w="300" w:type="dxa"/>
                </w:tcPr>
                <w:p w14:paraId="75B81B4D" w14:textId="77777777" w:rsidR="004933E6" w:rsidRDefault="00000000">
                  <w:pPr>
                    <w:jc w:val="center"/>
                    <w:rPr>
                      <w:sz w:val="22"/>
                      <w:szCs w:val="22"/>
                    </w:rPr>
                  </w:pPr>
                  <w:r>
                    <w:rPr>
                      <w:sz w:val="22"/>
                      <w:szCs w:val="22"/>
                    </w:rPr>
                    <w:t>Y</w:t>
                  </w:r>
                </w:p>
              </w:tc>
              <w:tc>
                <w:tcPr>
                  <w:tcW w:w="300" w:type="dxa"/>
                </w:tcPr>
                <w:p w14:paraId="32FC5B46" w14:textId="77777777" w:rsidR="004933E6" w:rsidRDefault="00000000">
                  <w:pPr>
                    <w:jc w:val="center"/>
                    <w:rPr>
                      <w:sz w:val="22"/>
                      <w:szCs w:val="22"/>
                    </w:rPr>
                  </w:pPr>
                  <w:r>
                    <w:rPr>
                      <w:sz w:val="22"/>
                      <w:szCs w:val="22"/>
                    </w:rPr>
                    <w:t>Y</w:t>
                  </w:r>
                </w:p>
              </w:tc>
              <w:tc>
                <w:tcPr>
                  <w:tcW w:w="300" w:type="dxa"/>
                </w:tcPr>
                <w:p w14:paraId="1646617A" w14:textId="77777777" w:rsidR="004933E6" w:rsidRDefault="00000000">
                  <w:pPr>
                    <w:jc w:val="center"/>
                    <w:rPr>
                      <w:sz w:val="22"/>
                      <w:szCs w:val="22"/>
                    </w:rPr>
                  </w:pPr>
                  <w:r>
                    <w:rPr>
                      <w:sz w:val="22"/>
                      <w:szCs w:val="22"/>
                    </w:rPr>
                    <w:t>Y</w:t>
                  </w:r>
                </w:p>
              </w:tc>
              <w:tc>
                <w:tcPr>
                  <w:tcW w:w="300" w:type="dxa"/>
                </w:tcPr>
                <w:p w14:paraId="25163F04" w14:textId="77777777" w:rsidR="004933E6" w:rsidRDefault="00000000">
                  <w:pPr>
                    <w:jc w:val="center"/>
                    <w:rPr>
                      <w:sz w:val="22"/>
                      <w:szCs w:val="22"/>
                    </w:rPr>
                  </w:pPr>
                  <w:r>
                    <w:rPr>
                      <w:sz w:val="22"/>
                      <w:szCs w:val="22"/>
                    </w:rPr>
                    <w:t>Y</w:t>
                  </w:r>
                </w:p>
              </w:tc>
              <w:tc>
                <w:tcPr>
                  <w:tcW w:w="300" w:type="dxa"/>
                </w:tcPr>
                <w:p w14:paraId="617C510C" w14:textId="77777777" w:rsidR="004933E6" w:rsidRDefault="00000000">
                  <w:pPr>
                    <w:jc w:val="center"/>
                    <w:rPr>
                      <w:sz w:val="22"/>
                      <w:szCs w:val="22"/>
                    </w:rPr>
                  </w:pPr>
                  <w:r>
                    <w:rPr>
                      <w:sz w:val="22"/>
                      <w:szCs w:val="22"/>
                    </w:rPr>
                    <w:t>M</w:t>
                  </w:r>
                </w:p>
              </w:tc>
              <w:tc>
                <w:tcPr>
                  <w:tcW w:w="300" w:type="dxa"/>
                </w:tcPr>
                <w:p w14:paraId="793E15F8" w14:textId="77777777" w:rsidR="004933E6" w:rsidRDefault="00000000">
                  <w:pPr>
                    <w:jc w:val="center"/>
                    <w:rPr>
                      <w:sz w:val="22"/>
                      <w:szCs w:val="22"/>
                    </w:rPr>
                  </w:pPr>
                  <w:r>
                    <w:rPr>
                      <w:sz w:val="22"/>
                      <w:szCs w:val="22"/>
                    </w:rPr>
                    <w:t>M</w:t>
                  </w:r>
                </w:p>
              </w:tc>
            </w:tr>
          </w:tbl>
          <w:p w14:paraId="1DF894F3" w14:textId="77777777" w:rsidR="004933E6" w:rsidRDefault="004933E6">
            <w:pPr>
              <w:rPr>
                <w:sz w:val="22"/>
                <w:szCs w:val="22"/>
              </w:rPr>
            </w:pPr>
          </w:p>
        </w:tc>
        <w:tc>
          <w:tcPr>
            <w:tcW w:w="2536" w:type="dxa"/>
          </w:tcPr>
          <w:p w14:paraId="6476EAF8" w14:textId="77777777" w:rsidR="004933E6" w:rsidRDefault="004933E6">
            <w:pPr>
              <w:jc w:val="center"/>
              <w:rPr>
                <w:sz w:val="22"/>
                <w:szCs w:val="22"/>
              </w:rPr>
            </w:pPr>
          </w:p>
        </w:tc>
        <w:tc>
          <w:tcPr>
            <w:tcW w:w="3222" w:type="dxa"/>
          </w:tcPr>
          <w:p w14:paraId="41210AE1" w14:textId="77777777" w:rsidR="004933E6" w:rsidRDefault="004933E6">
            <w:pPr>
              <w:widowControl w:val="0"/>
              <w:pBdr>
                <w:top w:val="nil"/>
                <w:left w:val="nil"/>
                <w:bottom w:val="nil"/>
                <w:right w:val="nil"/>
                <w:between w:val="nil"/>
              </w:pBdr>
              <w:spacing w:after="0" w:line="276" w:lineRule="auto"/>
              <w:rPr>
                <w:sz w:val="22"/>
                <w:szCs w:val="22"/>
              </w:rPr>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4933E6" w14:paraId="7B04FFEF" w14:textId="77777777">
              <w:tc>
                <w:tcPr>
                  <w:tcW w:w="300" w:type="dxa"/>
                </w:tcPr>
                <w:p w14:paraId="2BAB2AF6" w14:textId="77777777" w:rsidR="004933E6" w:rsidRDefault="004933E6">
                  <w:pPr>
                    <w:jc w:val="center"/>
                    <w:rPr>
                      <w:sz w:val="22"/>
                      <w:szCs w:val="22"/>
                      <w:highlight w:val="yellow"/>
                    </w:rPr>
                  </w:pPr>
                </w:p>
              </w:tc>
              <w:tc>
                <w:tcPr>
                  <w:tcW w:w="300" w:type="dxa"/>
                </w:tcPr>
                <w:p w14:paraId="609BF54F" w14:textId="77777777" w:rsidR="004933E6" w:rsidRDefault="004933E6">
                  <w:pPr>
                    <w:jc w:val="center"/>
                    <w:rPr>
                      <w:sz w:val="22"/>
                      <w:szCs w:val="22"/>
                      <w:highlight w:val="yellow"/>
                    </w:rPr>
                  </w:pPr>
                </w:p>
              </w:tc>
              <w:tc>
                <w:tcPr>
                  <w:tcW w:w="300" w:type="dxa"/>
                </w:tcPr>
                <w:p w14:paraId="5A1EBEA6" w14:textId="77777777" w:rsidR="004933E6" w:rsidRDefault="004933E6">
                  <w:pPr>
                    <w:jc w:val="center"/>
                    <w:rPr>
                      <w:sz w:val="22"/>
                      <w:szCs w:val="22"/>
                      <w:highlight w:val="yellow"/>
                    </w:rPr>
                  </w:pPr>
                </w:p>
              </w:tc>
              <w:tc>
                <w:tcPr>
                  <w:tcW w:w="300" w:type="dxa"/>
                </w:tcPr>
                <w:p w14:paraId="6884D62C" w14:textId="77777777" w:rsidR="004933E6" w:rsidRDefault="004933E6">
                  <w:pPr>
                    <w:jc w:val="center"/>
                    <w:rPr>
                      <w:sz w:val="22"/>
                      <w:szCs w:val="22"/>
                      <w:highlight w:val="yellow"/>
                    </w:rPr>
                  </w:pPr>
                </w:p>
              </w:tc>
              <w:tc>
                <w:tcPr>
                  <w:tcW w:w="300" w:type="dxa"/>
                </w:tcPr>
                <w:p w14:paraId="4B193717" w14:textId="77777777" w:rsidR="004933E6" w:rsidRDefault="004933E6">
                  <w:pPr>
                    <w:jc w:val="center"/>
                    <w:rPr>
                      <w:sz w:val="22"/>
                      <w:szCs w:val="22"/>
                      <w:highlight w:val="yellow"/>
                    </w:rPr>
                  </w:pPr>
                </w:p>
              </w:tc>
              <w:tc>
                <w:tcPr>
                  <w:tcW w:w="300" w:type="dxa"/>
                </w:tcPr>
                <w:p w14:paraId="216356C8" w14:textId="77777777" w:rsidR="004933E6" w:rsidRDefault="004933E6">
                  <w:pPr>
                    <w:jc w:val="center"/>
                    <w:rPr>
                      <w:sz w:val="22"/>
                      <w:szCs w:val="22"/>
                      <w:highlight w:val="yellow"/>
                    </w:rPr>
                  </w:pPr>
                </w:p>
              </w:tc>
            </w:tr>
            <w:tr w:rsidR="004933E6" w14:paraId="13CFB3CD" w14:textId="77777777">
              <w:tc>
                <w:tcPr>
                  <w:tcW w:w="300" w:type="dxa"/>
                </w:tcPr>
                <w:p w14:paraId="09DB6665" w14:textId="77777777" w:rsidR="004933E6" w:rsidRDefault="00000000">
                  <w:pPr>
                    <w:jc w:val="center"/>
                    <w:rPr>
                      <w:sz w:val="22"/>
                      <w:szCs w:val="22"/>
                    </w:rPr>
                  </w:pPr>
                  <w:r>
                    <w:rPr>
                      <w:sz w:val="22"/>
                      <w:szCs w:val="22"/>
                    </w:rPr>
                    <w:t>Y</w:t>
                  </w:r>
                </w:p>
              </w:tc>
              <w:tc>
                <w:tcPr>
                  <w:tcW w:w="300" w:type="dxa"/>
                </w:tcPr>
                <w:p w14:paraId="40F3D9D4" w14:textId="77777777" w:rsidR="004933E6" w:rsidRDefault="00000000">
                  <w:pPr>
                    <w:jc w:val="center"/>
                    <w:rPr>
                      <w:sz w:val="22"/>
                      <w:szCs w:val="22"/>
                    </w:rPr>
                  </w:pPr>
                  <w:r>
                    <w:rPr>
                      <w:sz w:val="22"/>
                      <w:szCs w:val="22"/>
                    </w:rPr>
                    <w:t>Y</w:t>
                  </w:r>
                </w:p>
              </w:tc>
              <w:tc>
                <w:tcPr>
                  <w:tcW w:w="300" w:type="dxa"/>
                </w:tcPr>
                <w:p w14:paraId="65F86923" w14:textId="77777777" w:rsidR="004933E6" w:rsidRDefault="00000000">
                  <w:pPr>
                    <w:jc w:val="center"/>
                    <w:rPr>
                      <w:sz w:val="22"/>
                      <w:szCs w:val="22"/>
                    </w:rPr>
                  </w:pPr>
                  <w:r>
                    <w:rPr>
                      <w:sz w:val="22"/>
                      <w:szCs w:val="22"/>
                    </w:rPr>
                    <w:t>Y</w:t>
                  </w:r>
                </w:p>
              </w:tc>
              <w:tc>
                <w:tcPr>
                  <w:tcW w:w="300" w:type="dxa"/>
                </w:tcPr>
                <w:p w14:paraId="05E65CBA" w14:textId="77777777" w:rsidR="004933E6" w:rsidRDefault="00000000">
                  <w:pPr>
                    <w:jc w:val="center"/>
                    <w:rPr>
                      <w:sz w:val="22"/>
                      <w:szCs w:val="22"/>
                    </w:rPr>
                  </w:pPr>
                  <w:r>
                    <w:rPr>
                      <w:sz w:val="22"/>
                      <w:szCs w:val="22"/>
                    </w:rPr>
                    <w:t>Y</w:t>
                  </w:r>
                </w:p>
              </w:tc>
              <w:tc>
                <w:tcPr>
                  <w:tcW w:w="300" w:type="dxa"/>
                </w:tcPr>
                <w:p w14:paraId="71800C75" w14:textId="77777777" w:rsidR="004933E6" w:rsidRDefault="00000000">
                  <w:pPr>
                    <w:jc w:val="center"/>
                    <w:rPr>
                      <w:sz w:val="22"/>
                      <w:szCs w:val="22"/>
                    </w:rPr>
                  </w:pPr>
                  <w:r>
                    <w:rPr>
                      <w:sz w:val="22"/>
                      <w:szCs w:val="22"/>
                    </w:rPr>
                    <w:t>M</w:t>
                  </w:r>
                </w:p>
              </w:tc>
              <w:tc>
                <w:tcPr>
                  <w:tcW w:w="300" w:type="dxa"/>
                </w:tcPr>
                <w:p w14:paraId="586AC9E1" w14:textId="77777777" w:rsidR="004933E6" w:rsidRDefault="00000000">
                  <w:pPr>
                    <w:jc w:val="center"/>
                    <w:rPr>
                      <w:sz w:val="22"/>
                      <w:szCs w:val="22"/>
                    </w:rPr>
                  </w:pPr>
                  <w:r>
                    <w:rPr>
                      <w:sz w:val="22"/>
                      <w:szCs w:val="22"/>
                    </w:rPr>
                    <w:t>M</w:t>
                  </w:r>
                </w:p>
              </w:tc>
            </w:tr>
          </w:tbl>
          <w:p w14:paraId="22318B01" w14:textId="77777777" w:rsidR="004933E6" w:rsidRDefault="004933E6">
            <w:pPr>
              <w:rPr>
                <w:sz w:val="22"/>
                <w:szCs w:val="22"/>
              </w:rPr>
            </w:pPr>
          </w:p>
        </w:tc>
      </w:tr>
    </w:tbl>
    <w:p w14:paraId="791CFB91" w14:textId="77777777" w:rsidR="004933E6" w:rsidRDefault="004933E6">
      <w:pPr>
        <w:rPr>
          <w:sz w:val="22"/>
          <w:szCs w:val="22"/>
        </w:rPr>
      </w:pPr>
    </w:p>
    <w:p w14:paraId="67EBE36F" w14:textId="77777777" w:rsidR="004933E6" w:rsidRDefault="00000000">
      <w:pPr>
        <w:rPr>
          <w:sz w:val="22"/>
          <w:szCs w:val="22"/>
        </w:rPr>
      </w:pPr>
      <w:r>
        <w:rPr>
          <w:b/>
          <w:bCs/>
          <w:sz w:val="22"/>
          <w:szCs w:val="22"/>
        </w:rPr>
        <w:t>1.6. Responsabili - Nume/Organizație:</w:t>
      </w:r>
    </w:p>
    <w:p w14:paraId="5F80F99B" w14:textId="77777777" w:rsidR="004933E6" w:rsidRDefault="00000000">
      <w:pPr>
        <w:pBdr>
          <w:top w:val="single" w:sz="6" w:space="0" w:color="000000"/>
          <w:left w:val="single" w:sz="6" w:space="0" w:color="000000"/>
          <w:bottom w:val="single" w:sz="6" w:space="0" w:color="000000"/>
          <w:right w:val="single" w:sz="6" w:space="0" w:color="000000"/>
          <w:between w:val="nil"/>
        </w:pBdr>
        <w:jc w:val="both"/>
        <w:rPr>
          <w:color w:val="000000"/>
          <w:sz w:val="22"/>
          <w:szCs w:val="22"/>
        </w:rPr>
      </w:pPr>
      <w:r>
        <w:rPr>
          <w:color w:val="000000"/>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71F498CE" w14:textId="77777777" w:rsidR="004933E6" w:rsidRDefault="00000000">
      <w:pPr>
        <w:rPr>
          <w:sz w:val="22"/>
          <w:szCs w:val="22"/>
        </w:rPr>
      </w:pPr>
      <w:r>
        <w:rPr>
          <w:b/>
          <w:bCs/>
          <w:sz w:val="22"/>
          <w:szCs w:val="22"/>
        </w:rPr>
        <w:t>1.7. Datele indicării și desemnării ca ZPB</w:t>
      </w:r>
    </w:p>
    <w:tbl>
      <w:tblPr>
        <w:tblStyle w:val="a2"/>
        <w:tblW w:w="8980" w:type="dxa"/>
        <w:tblInd w:w="10" w:type="dxa"/>
        <w:tblLayout w:type="fixed"/>
        <w:tblLook w:val="0400" w:firstRow="0" w:lastRow="0" w:firstColumn="0" w:lastColumn="0" w:noHBand="0" w:noVBand="1"/>
      </w:tblPr>
      <w:tblGrid>
        <w:gridCol w:w="4455"/>
        <w:gridCol w:w="4525"/>
      </w:tblGrid>
      <w:tr w:rsidR="004933E6" w14:paraId="713D4F63" w14:textId="77777777">
        <w:tc>
          <w:tcPr>
            <w:tcW w:w="4455" w:type="dxa"/>
          </w:tcPr>
          <w:p w14:paraId="4F970D72" w14:textId="77777777" w:rsidR="004933E6" w:rsidRDefault="00000000">
            <w:pPr>
              <w:rPr>
                <w:sz w:val="22"/>
                <w:szCs w:val="22"/>
              </w:rPr>
            </w:pPr>
            <w:r>
              <w:rPr>
                <w:sz w:val="22"/>
                <w:szCs w:val="22"/>
              </w:rPr>
              <w:t>Data desemnării ca ZPB:</w:t>
            </w:r>
          </w:p>
        </w:tc>
        <w:tc>
          <w:tcPr>
            <w:tcW w:w="4525" w:type="dxa"/>
          </w:tcPr>
          <w:p w14:paraId="70EBBCEE" w14:textId="77777777" w:rsidR="004933E6" w:rsidRDefault="004933E6">
            <w:pPr>
              <w:widowControl w:val="0"/>
              <w:pBdr>
                <w:top w:val="nil"/>
                <w:left w:val="nil"/>
                <w:bottom w:val="nil"/>
                <w:right w:val="nil"/>
                <w:between w:val="nil"/>
              </w:pBdr>
              <w:spacing w:after="0" w:line="276" w:lineRule="auto"/>
              <w:rPr>
                <w:sz w:val="22"/>
                <w:szCs w:val="22"/>
              </w:rPr>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4933E6" w14:paraId="4BAA6838" w14:textId="77777777">
              <w:tc>
                <w:tcPr>
                  <w:tcW w:w="300" w:type="dxa"/>
                </w:tcPr>
                <w:p w14:paraId="1EBBF398" w14:textId="77777777" w:rsidR="004933E6" w:rsidRDefault="00000000">
                  <w:pPr>
                    <w:jc w:val="center"/>
                    <w:rPr>
                      <w:sz w:val="22"/>
                      <w:szCs w:val="22"/>
                    </w:rPr>
                  </w:pPr>
                  <w:r>
                    <w:rPr>
                      <w:sz w:val="22"/>
                      <w:szCs w:val="22"/>
                    </w:rPr>
                    <w:t xml:space="preserve"> </w:t>
                  </w:r>
                </w:p>
              </w:tc>
              <w:tc>
                <w:tcPr>
                  <w:tcW w:w="300" w:type="dxa"/>
                </w:tcPr>
                <w:p w14:paraId="2B7CCEE2" w14:textId="77777777" w:rsidR="004933E6" w:rsidRDefault="00000000">
                  <w:pPr>
                    <w:jc w:val="center"/>
                    <w:rPr>
                      <w:sz w:val="22"/>
                      <w:szCs w:val="22"/>
                    </w:rPr>
                  </w:pPr>
                  <w:r>
                    <w:rPr>
                      <w:sz w:val="22"/>
                      <w:szCs w:val="22"/>
                    </w:rPr>
                    <w:t xml:space="preserve"> </w:t>
                  </w:r>
                </w:p>
              </w:tc>
              <w:tc>
                <w:tcPr>
                  <w:tcW w:w="300" w:type="dxa"/>
                </w:tcPr>
                <w:p w14:paraId="6E198492" w14:textId="77777777" w:rsidR="004933E6" w:rsidRDefault="00000000">
                  <w:pPr>
                    <w:jc w:val="center"/>
                    <w:rPr>
                      <w:sz w:val="22"/>
                      <w:szCs w:val="22"/>
                    </w:rPr>
                  </w:pPr>
                  <w:r>
                    <w:rPr>
                      <w:sz w:val="22"/>
                      <w:szCs w:val="22"/>
                    </w:rPr>
                    <w:t xml:space="preserve"> </w:t>
                  </w:r>
                </w:p>
              </w:tc>
              <w:tc>
                <w:tcPr>
                  <w:tcW w:w="300" w:type="dxa"/>
                </w:tcPr>
                <w:p w14:paraId="63FFD863" w14:textId="77777777" w:rsidR="004933E6" w:rsidRDefault="00000000">
                  <w:pPr>
                    <w:jc w:val="center"/>
                    <w:rPr>
                      <w:sz w:val="22"/>
                      <w:szCs w:val="22"/>
                    </w:rPr>
                  </w:pPr>
                  <w:r>
                    <w:rPr>
                      <w:sz w:val="22"/>
                      <w:szCs w:val="22"/>
                    </w:rPr>
                    <w:t xml:space="preserve"> </w:t>
                  </w:r>
                </w:p>
              </w:tc>
              <w:tc>
                <w:tcPr>
                  <w:tcW w:w="300" w:type="dxa"/>
                </w:tcPr>
                <w:p w14:paraId="691D37D6" w14:textId="77777777" w:rsidR="004933E6" w:rsidRDefault="00000000">
                  <w:pPr>
                    <w:jc w:val="center"/>
                    <w:rPr>
                      <w:sz w:val="22"/>
                      <w:szCs w:val="22"/>
                    </w:rPr>
                  </w:pPr>
                  <w:r>
                    <w:rPr>
                      <w:sz w:val="22"/>
                      <w:szCs w:val="22"/>
                    </w:rPr>
                    <w:t xml:space="preserve"> </w:t>
                  </w:r>
                </w:p>
              </w:tc>
              <w:tc>
                <w:tcPr>
                  <w:tcW w:w="300" w:type="dxa"/>
                </w:tcPr>
                <w:p w14:paraId="20F3FFD6" w14:textId="77777777" w:rsidR="004933E6" w:rsidRDefault="00000000">
                  <w:pPr>
                    <w:jc w:val="center"/>
                    <w:rPr>
                      <w:sz w:val="22"/>
                      <w:szCs w:val="22"/>
                    </w:rPr>
                  </w:pPr>
                  <w:r>
                    <w:rPr>
                      <w:sz w:val="22"/>
                      <w:szCs w:val="22"/>
                    </w:rPr>
                    <w:t xml:space="preserve"> </w:t>
                  </w:r>
                </w:p>
              </w:tc>
            </w:tr>
            <w:tr w:rsidR="004933E6" w14:paraId="275A6BE4" w14:textId="77777777">
              <w:tc>
                <w:tcPr>
                  <w:tcW w:w="300" w:type="dxa"/>
                </w:tcPr>
                <w:p w14:paraId="636CFE04" w14:textId="77777777" w:rsidR="004933E6" w:rsidRDefault="00000000">
                  <w:pPr>
                    <w:jc w:val="center"/>
                    <w:rPr>
                      <w:sz w:val="22"/>
                      <w:szCs w:val="22"/>
                    </w:rPr>
                  </w:pPr>
                  <w:r>
                    <w:rPr>
                      <w:sz w:val="22"/>
                      <w:szCs w:val="22"/>
                    </w:rPr>
                    <w:t>Y</w:t>
                  </w:r>
                </w:p>
              </w:tc>
              <w:tc>
                <w:tcPr>
                  <w:tcW w:w="300" w:type="dxa"/>
                </w:tcPr>
                <w:p w14:paraId="6759B8D7" w14:textId="77777777" w:rsidR="004933E6" w:rsidRDefault="00000000">
                  <w:pPr>
                    <w:jc w:val="center"/>
                    <w:rPr>
                      <w:sz w:val="22"/>
                      <w:szCs w:val="22"/>
                    </w:rPr>
                  </w:pPr>
                  <w:r>
                    <w:rPr>
                      <w:sz w:val="22"/>
                      <w:szCs w:val="22"/>
                    </w:rPr>
                    <w:t>Y</w:t>
                  </w:r>
                </w:p>
              </w:tc>
              <w:tc>
                <w:tcPr>
                  <w:tcW w:w="300" w:type="dxa"/>
                </w:tcPr>
                <w:p w14:paraId="781504B1" w14:textId="77777777" w:rsidR="004933E6" w:rsidRDefault="00000000">
                  <w:pPr>
                    <w:jc w:val="center"/>
                    <w:rPr>
                      <w:sz w:val="22"/>
                      <w:szCs w:val="22"/>
                    </w:rPr>
                  </w:pPr>
                  <w:r>
                    <w:rPr>
                      <w:sz w:val="22"/>
                      <w:szCs w:val="22"/>
                    </w:rPr>
                    <w:t>Y</w:t>
                  </w:r>
                </w:p>
              </w:tc>
              <w:tc>
                <w:tcPr>
                  <w:tcW w:w="300" w:type="dxa"/>
                </w:tcPr>
                <w:p w14:paraId="5961EC6A" w14:textId="77777777" w:rsidR="004933E6" w:rsidRDefault="00000000">
                  <w:pPr>
                    <w:jc w:val="center"/>
                    <w:rPr>
                      <w:sz w:val="22"/>
                      <w:szCs w:val="22"/>
                    </w:rPr>
                  </w:pPr>
                  <w:r>
                    <w:rPr>
                      <w:sz w:val="22"/>
                      <w:szCs w:val="22"/>
                    </w:rPr>
                    <w:t>Y</w:t>
                  </w:r>
                </w:p>
              </w:tc>
              <w:tc>
                <w:tcPr>
                  <w:tcW w:w="300" w:type="dxa"/>
                </w:tcPr>
                <w:p w14:paraId="1CB790ED" w14:textId="77777777" w:rsidR="004933E6" w:rsidRDefault="00000000">
                  <w:pPr>
                    <w:jc w:val="center"/>
                    <w:rPr>
                      <w:sz w:val="22"/>
                      <w:szCs w:val="22"/>
                    </w:rPr>
                  </w:pPr>
                  <w:r>
                    <w:rPr>
                      <w:sz w:val="22"/>
                      <w:szCs w:val="22"/>
                    </w:rPr>
                    <w:t>M</w:t>
                  </w:r>
                </w:p>
              </w:tc>
              <w:tc>
                <w:tcPr>
                  <w:tcW w:w="300" w:type="dxa"/>
                </w:tcPr>
                <w:p w14:paraId="493F9596" w14:textId="77777777" w:rsidR="004933E6" w:rsidRDefault="00000000">
                  <w:pPr>
                    <w:jc w:val="center"/>
                    <w:rPr>
                      <w:sz w:val="22"/>
                      <w:szCs w:val="22"/>
                    </w:rPr>
                  </w:pPr>
                  <w:r>
                    <w:rPr>
                      <w:sz w:val="22"/>
                      <w:szCs w:val="22"/>
                    </w:rPr>
                    <w:t>M</w:t>
                  </w:r>
                </w:p>
              </w:tc>
            </w:tr>
          </w:tbl>
          <w:p w14:paraId="52E9DFD8" w14:textId="77777777" w:rsidR="004933E6" w:rsidRDefault="004933E6">
            <w:pPr>
              <w:rPr>
                <w:sz w:val="22"/>
                <w:szCs w:val="22"/>
              </w:rPr>
            </w:pPr>
          </w:p>
        </w:tc>
      </w:tr>
    </w:tbl>
    <w:p w14:paraId="581B74B6" w14:textId="77777777" w:rsidR="004933E6" w:rsidRDefault="00000000">
      <w:pPr>
        <w:rPr>
          <w:sz w:val="22"/>
          <w:szCs w:val="22"/>
        </w:rPr>
      </w:pPr>
      <w:r>
        <w:rPr>
          <w:sz w:val="22"/>
          <w:szCs w:val="22"/>
        </w:rPr>
        <w:t>Referința legală națională a desemnării ZPB:</w:t>
      </w:r>
    </w:p>
    <w:p w14:paraId="30594BC0" w14:textId="77777777" w:rsidR="004933E6" w:rsidRDefault="004933E6">
      <w:pPr>
        <w:pBdr>
          <w:top w:val="single" w:sz="6" w:space="0" w:color="000000"/>
          <w:left w:val="single" w:sz="6" w:space="0" w:color="000000"/>
          <w:bottom w:val="single" w:sz="6" w:space="0" w:color="000000"/>
          <w:right w:val="single" w:sz="6" w:space="0" w:color="000000"/>
          <w:between w:val="nil"/>
        </w:pBdr>
        <w:rPr>
          <w:color w:val="000000"/>
          <w:sz w:val="22"/>
          <w:szCs w:val="22"/>
        </w:rPr>
      </w:pPr>
    </w:p>
    <w:p w14:paraId="6CBBD239" w14:textId="77777777" w:rsidR="004933E6" w:rsidRDefault="004933E6">
      <w:pPr>
        <w:rPr>
          <w:sz w:val="22"/>
          <w:szCs w:val="22"/>
        </w:rPr>
      </w:pPr>
    </w:p>
    <w:p w14:paraId="7C7CCDDD" w14:textId="77777777" w:rsidR="004933E6" w:rsidRDefault="004933E6">
      <w:pPr>
        <w:rPr>
          <w:sz w:val="22"/>
          <w:szCs w:val="22"/>
        </w:rPr>
      </w:pPr>
    </w:p>
    <w:p w14:paraId="5AF28C8C" w14:textId="77777777" w:rsidR="004933E6" w:rsidRDefault="004933E6">
      <w:pPr>
        <w:rPr>
          <w:sz w:val="22"/>
          <w:szCs w:val="22"/>
        </w:rPr>
      </w:pPr>
    </w:p>
    <w:p w14:paraId="2606BB0A" w14:textId="77777777" w:rsidR="004933E6" w:rsidRDefault="00000000">
      <w:pPr>
        <w:jc w:val="center"/>
        <w:rPr>
          <w:sz w:val="22"/>
          <w:szCs w:val="22"/>
        </w:rPr>
      </w:pPr>
      <w:r>
        <w:rPr>
          <w:b/>
          <w:bCs/>
          <w:sz w:val="22"/>
          <w:szCs w:val="22"/>
        </w:rPr>
        <w:lastRenderedPageBreak/>
        <w:t>2. Localizarea Zonelor Prioritare pentru Biodiversitate (ZPB)</w:t>
      </w:r>
    </w:p>
    <w:p w14:paraId="6B4242DA" w14:textId="77777777" w:rsidR="004933E6" w:rsidRDefault="00000000">
      <w:pPr>
        <w:rPr>
          <w:sz w:val="22"/>
          <w:szCs w:val="22"/>
        </w:rPr>
      </w:pPr>
      <w:r>
        <w:rPr>
          <w:b/>
          <w:bCs/>
          <w:sz w:val="22"/>
          <w:szCs w:val="22"/>
        </w:rPr>
        <w:t>2.1. Suprafața totală a ZPB (ha)</w:t>
      </w:r>
    </w:p>
    <w:p w14:paraId="680B8554" w14:textId="5CDFE8A2" w:rsidR="004933E6"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 xml:space="preserve">5.299,08</w:t>
      </w:r>
    </w:p>
    <w:p w14:paraId="1D06C328" w14:textId="77777777" w:rsidR="004933E6" w:rsidRDefault="00000000">
      <w:pPr>
        <w:rPr>
          <w:sz w:val="22"/>
          <w:szCs w:val="22"/>
        </w:rPr>
      </w:pPr>
      <w:r>
        <w:rPr>
          <w:b/>
          <w:bCs/>
          <w:sz w:val="22"/>
          <w:szCs w:val="22"/>
        </w:rPr>
        <w:t>2.2. Procentul ocupat de ZPB din suprafața totală a ariei naturale protejate/OECM</w:t>
      </w:r>
    </w:p>
    <w:p w14:paraId="27798EA1" w14:textId="33D015D7" w:rsidR="004933E6" w:rsidRDefault="0057547A">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 xml:space="preserve">76,66%</w:t>
      </w:r>
    </w:p>
    <w:p w14:paraId="7D6179B2" w14:textId="77777777" w:rsidR="004933E6" w:rsidRDefault="00000000">
      <w:pPr>
        <w:rPr>
          <w:sz w:val="22"/>
          <w:szCs w:val="22"/>
        </w:rPr>
      </w:pPr>
      <w:r>
        <w:rPr>
          <w:b/>
          <w:bCs/>
          <w:sz w:val="22"/>
          <w:szCs w:val="22"/>
        </w:rPr>
        <w:t>2.3. Încadrarea ZPB în regiunile administrative</w:t>
      </w:r>
    </w:p>
    <w:tbl>
      <w:tblPr>
        <w:tblStyle w:val="a4"/>
        <w:tblW w:w="8980" w:type="dxa"/>
        <w:tblInd w:w="10" w:type="dxa"/>
        <w:tblLayout w:type="fixed"/>
        <w:tblLook w:val="0400" w:firstRow="0" w:lastRow="0" w:firstColumn="0" w:lastColumn="0" w:noHBand="0" w:noVBand="1"/>
      </w:tblPr>
      <w:tblGrid>
        <w:gridCol w:w="3157"/>
        <w:gridCol w:w="444"/>
        <w:gridCol w:w="5379"/>
      </w:tblGrid>
      <w:tr w:rsidR="004933E6" w14:paraId="00CEDDD8" w14:textId="77777777">
        <w:tc>
          <w:tcPr>
            <w:tcW w:w="3157" w:type="dxa"/>
          </w:tcPr>
          <w:p w14:paraId="1F869F3F" w14:textId="77777777" w:rsidR="004933E6" w:rsidRDefault="00000000">
            <w:pPr>
              <w:rPr>
                <w:sz w:val="22"/>
                <w:szCs w:val="22"/>
              </w:rPr>
            </w:pPr>
            <w:r>
              <w:rPr>
                <w:sz w:val="22"/>
                <w:szCs w:val="22"/>
              </w:rPr>
              <w:t>NUTS</w:t>
            </w:r>
          </w:p>
        </w:tc>
        <w:tc>
          <w:tcPr>
            <w:tcW w:w="444" w:type="dxa"/>
          </w:tcPr>
          <w:p w14:paraId="0A97F7DA" w14:textId="77777777" w:rsidR="004933E6" w:rsidRDefault="00000000">
            <w:pPr>
              <w:rPr>
                <w:sz w:val="22"/>
                <w:szCs w:val="22"/>
              </w:rPr>
            </w:pPr>
            <w:r>
              <w:rPr>
                <w:sz w:val="22"/>
                <w:szCs w:val="22"/>
              </w:rPr>
              <w:t xml:space="preserve"> </w:t>
            </w:r>
          </w:p>
        </w:tc>
        <w:tc>
          <w:tcPr>
            <w:tcW w:w="5379" w:type="dxa"/>
          </w:tcPr>
          <w:p w14:paraId="030C1002" w14:textId="77777777" w:rsidR="004933E6" w:rsidRDefault="00000000">
            <w:pPr>
              <w:rPr>
                <w:sz w:val="22"/>
                <w:szCs w:val="22"/>
              </w:rPr>
            </w:pPr>
            <w:r>
              <w:rPr>
                <w:sz w:val="22"/>
                <w:szCs w:val="22"/>
              </w:rPr>
              <w:t>Numele regiunii</w:t>
            </w:r>
          </w:p>
        </w:tc>
      </w:tr>
      <w:tr w:rsidR="004933E6" w14:paraId="6B9D21F6" w14:textId="77777777">
        <w:tc>
          <w:tcPr>
            <w:tcW w:w="3157" w:type="dxa"/>
            <w:tcBorders>
              <w:top w:val="single" w:sz="6" w:space="0" w:color="000000"/>
              <w:left w:val="single" w:sz="6" w:space="0" w:color="000000"/>
              <w:bottom w:val="single" w:sz="6" w:space="0" w:color="000000"/>
              <w:right w:val="single" w:sz="6" w:space="0" w:color="000000"/>
            </w:tcBorders>
          </w:tcPr>
          <w:p w14:paraId="1B215508" w14:textId="77777777" w:rsidR="004933E6" w:rsidRDefault="00000000">
            <w:pPr>
              <w:rPr>
                <w:sz w:val="22"/>
                <w:szCs w:val="22"/>
              </w:rPr>
            </w:pPr>
            <w:r>
              <w:rPr>
                <w:sz w:val="22"/>
                <w:szCs w:val="22"/>
              </w:rPr>
              <w:t>RO12, RO21</w:t>
            </w:r>
          </w:p>
        </w:tc>
        <w:tc>
          <w:tcPr>
            <w:tcW w:w="444" w:type="dxa"/>
          </w:tcPr>
          <w:p w14:paraId="68C7C8CC" w14:textId="77777777" w:rsidR="004933E6" w:rsidRDefault="00000000">
            <w:pPr>
              <w:rPr>
                <w:sz w:val="22"/>
                <w:szCs w:val="22"/>
              </w:rPr>
            </w:pPr>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536F304F" w14:textId="77777777" w:rsidR="004933E6" w:rsidRDefault="00000000">
            <w:pPr>
              <w:rPr>
                <w:sz w:val="22"/>
                <w:szCs w:val="22"/>
              </w:rPr>
            </w:pPr>
            <w:r>
              <w:rPr>
                <w:sz w:val="22"/>
                <w:szCs w:val="22"/>
              </w:rPr>
              <w:t>Centru, Nord-Est</w:t>
            </w:r>
          </w:p>
        </w:tc>
      </w:tr>
    </w:tbl>
    <w:p w14:paraId="062CBD5A" w14:textId="77777777" w:rsidR="004933E6" w:rsidRDefault="004933E6">
      <w:pPr>
        <w:rPr>
          <w:sz w:val="22"/>
          <w:szCs w:val="22"/>
        </w:rPr>
      </w:pPr>
    </w:p>
    <w:p w14:paraId="7D68D738" w14:textId="77777777" w:rsidR="004933E6" w:rsidRDefault="00000000">
      <w:pPr>
        <w:rPr>
          <w:sz w:val="22"/>
          <w:szCs w:val="22"/>
        </w:rPr>
      </w:pPr>
      <w:r>
        <w:rPr>
          <w:sz w:val="22"/>
          <w:szCs w:val="22"/>
        </w:rPr>
        <w:t>Numele Județului/Județelor</w:t>
      </w:r>
    </w:p>
    <w:p w14:paraId="3A158205" w14:textId="77777777" w:rsidR="004933E6"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Harghita, Neamț</w:t>
      </w:r>
    </w:p>
    <w:p w14:paraId="6629CB43" w14:textId="77777777" w:rsidR="004933E6" w:rsidRDefault="004933E6">
      <w:pPr>
        <w:rPr>
          <w:sz w:val="22"/>
          <w:szCs w:val="22"/>
        </w:rPr>
      </w:pPr>
    </w:p>
    <w:p w14:paraId="6C67B42F" w14:textId="77777777" w:rsidR="004933E6" w:rsidRDefault="00000000">
      <w:pPr>
        <w:rPr>
          <w:sz w:val="22"/>
          <w:szCs w:val="22"/>
        </w:rPr>
      </w:pPr>
      <w:r>
        <w:rPr>
          <w:b/>
          <w:bCs/>
          <w:sz w:val="22"/>
          <w:szCs w:val="22"/>
        </w:rPr>
        <w:t>2.4. Încadrarea ZPB în regiunile biogeografice</w:t>
      </w:r>
    </w:p>
    <w:tbl>
      <w:tblPr>
        <w:tblStyle w:val="a5"/>
        <w:tblW w:w="8980" w:type="dxa"/>
        <w:tblInd w:w="10" w:type="dxa"/>
        <w:tblLayout w:type="fixed"/>
        <w:tblLook w:val="0400" w:firstRow="0" w:lastRow="0" w:firstColumn="0" w:lastColumn="0" w:noHBand="0" w:noVBand="1"/>
      </w:tblPr>
      <w:tblGrid>
        <w:gridCol w:w="2928"/>
        <w:gridCol w:w="47"/>
        <w:gridCol w:w="3002"/>
        <w:gridCol w:w="47"/>
        <w:gridCol w:w="2956"/>
      </w:tblGrid>
      <w:tr w:rsidR="004933E6" w14:paraId="0F77721E" w14:textId="77777777">
        <w:tc>
          <w:tcPr>
            <w:tcW w:w="2928" w:type="dxa"/>
          </w:tcPr>
          <w:p w14:paraId="61787006" w14:textId="77777777" w:rsidR="004933E6" w:rsidRDefault="00000000">
            <w:pPr>
              <w:rPr>
                <w:sz w:val="22"/>
                <w:szCs w:val="22"/>
              </w:rPr>
            </w:pPr>
            <w:sdt>
              <w:sdtPr>
                <w:tag w:val="goog_rdk_3"/>
                <w:id w:val="863756898"/>
              </w:sdtPr>
              <w:sdtContent>
                <w:r>
                  <w:rPr>
                    <w:rFonts w:ascii="Arial Unicode MS" w:eastAsia="Arial Unicode MS" w:hAnsi="Arial Unicode MS" w:cs="Arial Unicode MS"/>
                    <w:sz w:val="22"/>
                    <w:szCs w:val="22"/>
                  </w:rPr>
                  <w:t>☑</w:t>
                </w:r>
              </w:sdtContent>
            </w:sdt>
            <w:r>
              <w:rPr>
                <w:sz w:val="22"/>
                <w:szCs w:val="22"/>
              </w:rPr>
              <w:t xml:space="preserve"> Alpină 100%</w:t>
            </w:r>
          </w:p>
        </w:tc>
        <w:tc>
          <w:tcPr>
            <w:tcW w:w="47" w:type="dxa"/>
          </w:tcPr>
          <w:p w14:paraId="646E873F" w14:textId="77777777" w:rsidR="004933E6" w:rsidRDefault="004933E6">
            <w:pPr>
              <w:rPr>
                <w:sz w:val="22"/>
                <w:szCs w:val="22"/>
              </w:rPr>
            </w:pPr>
          </w:p>
        </w:tc>
        <w:tc>
          <w:tcPr>
            <w:tcW w:w="3002" w:type="dxa"/>
          </w:tcPr>
          <w:p w14:paraId="7F475965" w14:textId="77777777" w:rsidR="004933E6" w:rsidRDefault="00000000">
            <w:pPr>
              <w:rPr>
                <w:sz w:val="22"/>
                <w:szCs w:val="22"/>
              </w:rPr>
            </w:pPr>
            <w:sdt>
              <w:sdtPr>
                <w:tag w:val="goog_rdk_4"/>
                <w:id w:val="1013079084"/>
              </w:sdtPr>
              <w:sdtContent>
                <w:r>
                  <w:rPr>
                    <w:rFonts w:ascii="Arial Unicode MS" w:eastAsia="Arial Unicode MS" w:hAnsi="Arial Unicode MS" w:cs="Arial Unicode MS"/>
                    <w:sz w:val="22"/>
                    <w:szCs w:val="22"/>
                  </w:rPr>
                  <w:t>☐</w:t>
                </w:r>
              </w:sdtContent>
            </w:sdt>
            <w:r>
              <w:rPr>
                <w:sz w:val="22"/>
                <w:szCs w:val="22"/>
              </w:rPr>
              <w:t xml:space="preserve"> Continentală %</w:t>
            </w:r>
          </w:p>
        </w:tc>
        <w:tc>
          <w:tcPr>
            <w:tcW w:w="47" w:type="dxa"/>
          </w:tcPr>
          <w:p w14:paraId="6F3D6BE7" w14:textId="77777777" w:rsidR="004933E6" w:rsidRDefault="004933E6">
            <w:pPr>
              <w:rPr>
                <w:sz w:val="22"/>
                <w:szCs w:val="22"/>
              </w:rPr>
            </w:pPr>
          </w:p>
        </w:tc>
        <w:tc>
          <w:tcPr>
            <w:tcW w:w="2956" w:type="dxa"/>
          </w:tcPr>
          <w:p w14:paraId="226172A2" w14:textId="77777777" w:rsidR="004933E6" w:rsidRDefault="00000000">
            <w:pPr>
              <w:rPr>
                <w:sz w:val="22"/>
                <w:szCs w:val="22"/>
              </w:rPr>
            </w:pPr>
            <w:sdt>
              <w:sdtPr>
                <w:tag w:val="goog_rdk_5"/>
                <w:id w:val="224865713"/>
              </w:sdtPr>
              <w:sdtContent>
                <w:r>
                  <w:rPr>
                    <w:rFonts w:ascii="Arial Unicode MS" w:eastAsia="Arial Unicode MS" w:hAnsi="Arial Unicode MS" w:cs="Arial Unicode MS"/>
                    <w:sz w:val="22"/>
                    <w:szCs w:val="22"/>
                  </w:rPr>
                  <w:t>☐</w:t>
                </w:r>
              </w:sdtContent>
            </w:sdt>
            <w:r>
              <w:rPr>
                <w:sz w:val="22"/>
                <w:szCs w:val="22"/>
              </w:rPr>
              <w:t xml:space="preserve"> Panonică %</w:t>
            </w:r>
          </w:p>
        </w:tc>
      </w:tr>
      <w:tr w:rsidR="004933E6" w14:paraId="39DA8112" w14:textId="77777777">
        <w:tc>
          <w:tcPr>
            <w:tcW w:w="2928" w:type="dxa"/>
          </w:tcPr>
          <w:p w14:paraId="7461A463" w14:textId="77777777" w:rsidR="004933E6" w:rsidRDefault="00000000">
            <w:pPr>
              <w:rPr>
                <w:sz w:val="22"/>
                <w:szCs w:val="22"/>
              </w:rPr>
            </w:pPr>
            <w:sdt>
              <w:sdtPr>
                <w:tag w:val="goog_rdk_6"/>
                <w:id w:val="-1071353732"/>
              </w:sdtPr>
              <w:sdtContent>
                <w:r>
                  <w:rPr>
                    <w:rFonts w:ascii="Arial Unicode MS" w:eastAsia="Arial Unicode MS" w:hAnsi="Arial Unicode MS" w:cs="Arial Unicode MS"/>
                    <w:sz w:val="22"/>
                    <w:szCs w:val="22"/>
                  </w:rPr>
                  <w:t>☐</w:t>
                </w:r>
              </w:sdtContent>
            </w:sdt>
            <w:r>
              <w:rPr>
                <w:sz w:val="22"/>
                <w:szCs w:val="22"/>
              </w:rPr>
              <w:t xml:space="preserve"> Stepică %</w:t>
            </w:r>
          </w:p>
        </w:tc>
        <w:tc>
          <w:tcPr>
            <w:tcW w:w="47" w:type="dxa"/>
          </w:tcPr>
          <w:p w14:paraId="60EC72B5" w14:textId="77777777" w:rsidR="004933E6" w:rsidRDefault="004933E6">
            <w:pPr>
              <w:rPr>
                <w:sz w:val="22"/>
                <w:szCs w:val="22"/>
              </w:rPr>
            </w:pPr>
          </w:p>
        </w:tc>
        <w:tc>
          <w:tcPr>
            <w:tcW w:w="3002" w:type="dxa"/>
          </w:tcPr>
          <w:p w14:paraId="69F9769F" w14:textId="77777777" w:rsidR="004933E6" w:rsidRDefault="00000000">
            <w:pPr>
              <w:rPr>
                <w:sz w:val="22"/>
                <w:szCs w:val="22"/>
              </w:rPr>
            </w:pPr>
            <w:sdt>
              <w:sdtPr>
                <w:tag w:val="goog_rdk_7"/>
                <w:id w:val="-1790313496"/>
              </w:sdtPr>
              <w:sdtContent>
                <w:r>
                  <w:rPr>
                    <w:rFonts w:ascii="Arial Unicode MS" w:eastAsia="Arial Unicode MS" w:hAnsi="Arial Unicode MS" w:cs="Arial Unicode MS"/>
                    <w:sz w:val="22"/>
                    <w:szCs w:val="22"/>
                  </w:rPr>
                  <w:t>☐</w:t>
                </w:r>
              </w:sdtContent>
            </w:sdt>
            <w:r>
              <w:rPr>
                <w:sz w:val="22"/>
                <w:szCs w:val="22"/>
              </w:rPr>
              <w:t xml:space="preserve"> Pontică %</w:t>
            </w:r>
          </w:p>
        </w:tc>
        <w:tc>
          <w:tcPr>
            <w:tcW w:w="47" w:type="dxa"/>
          </w:tcPr>
          <w:p w14:paraId="2248AF0B" w14:textId="77777777" w:rsidR="004933E6" w:rsidRDefault="004933E6">
            <w:pPr>
              <w:rPr>
                <w:sz w:val="22"/>
                <w:szCs w:val="22"/>
              </w:rPr>
            </w:pPr>
          </w:p>
        </w:tc>
        <w:tc>
          <w:tcPr>
            <w:tcW w:w="2956" w:type="dxa"/>
          </w:tcPr>
          <w:p w14:paraId="59700772" w14:textId="77777777" w:rsidR="004933E6" w:rsidRDefault="00000000">
            <w:pPr>
              <w:rPr>
                <w:sz w:val="22"/>
                <w:szCs w:val="22"/>
              </w:rPr>
            </w:pPr>
            <w:sdt>
              <w:sdtPr>
                <w:tag w:val="goog_rdk_8"/>
                <w:id w:val="-327771876"/>
              </w:sdtPr>
              <w:sdtContent>
                <w:r>
                  <w:rPr>
                    <w:rFonts w:ascii="Arial Unicode MS" w:eastAsia="Arial Unicode MS" w:hAnsi="Arial Unicode MS" w:cs="Arial Unicode MS"/>
                    <w:sz w:val="22"/>
                    <w:szCs w:val="22"/>
                  </w:rPr>
                  <w:t>☐</w:t>
                </w:r>
              </w:sdtContent>
            </w:sdt>
            <w:r>
              <w:rPr>
                <w:sz w:val="22"/>
                <w:szCs w:val="22"/>
              </w:rPr>
              <w:t xml:space="preserve"> Marea Neagră %</w:t>
            </w:r>
          </w:p>
        </w:tc>
      </w:tr>
    </w:tbl>
    <w:p w14:paraId="0E967585" w14:textId="77777777" w:rsidR="004933E6" w:rsidRDefault="004933E6">
      <w:pPr>
        <w:rPr>
          <w:sz w:val="22"/>
          <w:szCs w:val="22"/>
        </w:rPr>
      </w:pPr>
    </w:p>
    <w:p w14:paraId="3D272AF6" w14:textId="77777777" w:rsidR="004933E6" w:rsidRDefault="00000000">
      <w:pPr>
        <w:jc w:val="center"/>
        <w:rPr>
          <w:sz w:val="22"/>
          <w:szCs w:val="22"/>
        </w:rPr>
      </w:pPr>
      <w:r>
        <w:rPr>
          <w:b/>
          <w:bCs/>
          <w:sz w:val="22"/>
          <w:szCs w:val="22"/>
        </w:rPr>
        <w:t>3. Descrierea Zonelor Prioritare pentru Biodiversitate distincte de</w:t>
      </w:r>
      <w:r>
        <w:rPr>
          <w:sz w:val="22"/>
          <w:szCs w:val="22"/>
        </w:rPr>
        <w:br/>
      </w:r>
      <w:r>
        <w:rPr>
          <w:b/>
          <w:bCs/>
          <w:sz w:val="22"/>
          <w:szCs w:val="22"/>
        </w:rPr>
        <w:t xml:space="preserve"> pe teritoriul ariei naturale protejate</w:t>
      </w:r>
    </w:p>
    <w:p w14:paraId="22A7E953" w14:textId="77777777" w:rsidR="004933E6" w:rsidRDefault="00000000">
      <w:pPr>
        <w:rPr>
          <w:sz w:val="22"/>
          <w:szCs w:val="22"/>
        </w:rPr>
      </w:pPr>
      <w:r>
        <w:rPr>
          <w:b/>
          <w:bCs/>
          <w:sz w:val="22"/>
          <w:szCs w:val="22"/>
        </w:rPr>
        <w:t>3.1. Numărul Zonelor Prioritare pentru Biodiversitate distincte de pe teritoriul ariei naturale protejate:</w:t>
      </w:r>
    </w:p>
    <w:p w14:paraId="1EAED358" w14:textId="77777777" w:rsidR="004933E6"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3</w:t>
      </w:r>
    </w:p>
    <w:p w14:paraId="33EEA7AB" w14:textId="77777777" w:rsidR="004933E6" w:rsidRDefault="00000000">
      <w:pPr>
        <w:rPr>
          <w:sz w:val="22"/>
          <w:szCs w:val="22"/>
        </w:rPr>
      </w:pPr>
      <w:r>
        <w:rPr>
          <w:b/>
          <w:bCs/>
          <w:sz w:val="22"/>
          <w:szCs w:val="22"/>
        </w:rPr>
        <w:t>3.2. Descrierea Zonelor Prioritare pentru Biodiversitate distincte</w:t>
      </w:r>
    </w:p>
    <w:p w14:paraId="65A316A6" w14:textId="77777777" w:rsidR="004933E6" w:rsidRDefault="00000000">
      <w:pPr>
        <w:rPr>
          <w:sz w:val="22"/>
          <w:szCs w:val="22"/>
        </w:rPr>
      </w:pPr>
      <w:r>
        <w:rPr>
          <w:b/>
          <w:bCs/>
          <w:sz w:val="22"/>
          <w:szCs w:val="22"/>
        </w:rPr>
        <w:t>3.2.1. Zona Prioritară pentru Biodiversitate nr. 1</w:t>
      </w:r>
    </w:p>
    <w:p w14:paraId="3CA8BBBE" w14:textId="77777777" w:rsidR="004933E6" w:rsidRDefault="00000000">
      <w:pPr>
        <w:rPr>
          <w:sz w:val="22"/>
          <w:szCs w:val="22"/>
        </w:rPr>
      </w:pPr>
      <w:r>
        <w:rPr>
          <w:b/>
          <w:bCs/>
          <w:sz w:val="22"/>
          <w:szCs w:val="22"/>
        </w:rPr>
        <w:t>3.2.1.1. Cod Zona Prioritară pentru Biodiversitate nr. 1</w:t>
      </w:r>
    </w:p>
    <w:p w14:paraId="30372EE8" w14:textId="77777777" w:rsidR="004933E6"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ZPB1</w:t>
      </w:r>
    </w:p>
    <w:p w14:paraId="500F4DAD" w14:textId="77777777" w:rsidR="004933E6" w:rsidRDefault="00000000">
      <w:pPr>
        <w:rPr>
          <w:sz w:val="22"/>
          <w:szCs w:val="22"/>
        </w:rPr>
      </w:pPr>
      <w:r>
        <w:rPr>
          <w:b/>
          <w:bCs/>
          <w:sz w:val="22"/>
          <w:szCs w:val="22"/>
        </w:rPr>
        <w:t>3.2.1.2. Detalii privind Zona Prioritară pentru Biodiversitate nr. 1</w:t>
      </w:r>
    </w:p>
    <w:p w14:paraId="7623C60D" w14:textId="77777777" w:rsidR="004933E6" w:rsidRDefault="00000000">
      <w:pPr>
        <w:rPr>
          <w:sz w:val="22"/>
          <w:szCs w:val="22"/>
        </w:rPr>
      </w:pPr>
      <w:r>
        <w:rPr>
          <w:sz w:val="22"/>
          <w:szCs w:val="22"/>
        </w:rPr>
        <w:t>Suprafața totală a ZPB (ha)</w:t>
      </w:r>
    </w:p>
    <w:p w14:paraId="5571E99E" w14:textId="2270D12D" w:rsidR="004933E6"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423,99</w:t>
      </w:r>
    </w:p>
    <w:p w14:paraId="0E1C26D9" w14:textId="77777777" w:rsidR="004933E6" w:rsidRDefault="00000000">
      <w:pPr>
        <w:spacing w:after="0" w:line="240" w:lineRule="auto"/>
        <w:rPr>
          <w:sz w:val="22"/>
          <w:szCs w:val="22"/>
        </w:rPr>
      </w:pPr>
      <w:r>
        <w:rPr>
          <w:sz w:val="22"/>
          <w:szCs w:val="22"/>
        </w:rPr>
        <w:t>Documente relevante în raport cu ZPB</w:t>
      </w:r>
    </w:p>
    <w:p w14:paraId="690AFB24" w14:textId="77777777" w:rsidR="004933E6"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Hotărârea Consiliului Județean Harghita nr. 13/1995: Cheile Bicazului și Lacul Roșu</w:t>
      </w:r>
    </w:p>
    <w:p w14:paraId="655189A3" w14:textId="77777777" w:rsidR="004933E6"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Legea nr. 5/2000 privind aprobarea Planului de amenajare a teritoriului național – Secțiunea a III-a – zone protejate, cu modificările și completările ulterioare: RONPA0499 Cheile Bicazului și Lacul Roșu</w:t>
      </w:r>
    </w:p>
    <w:p w14:paraId="041A3232" w14:textId="77777777" w:rsidR="004933E6"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Hotărârea Guvernului României nr. 230/2003 privind delimitarea rezervațiilor biosferei, parcurilor naționale și parcurilor naturale și constituirea administrațiilor acestora; </w:t>
      </w:r>
    </w:p>
    <w:p w14:paraId="7C0464ED" w14:textId="77777777" w:rsidR="004933E6"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lastRenderedPageBreak/>
        <w:t>Ordinului ministrului agriculturii, pădurilor, apelor și mediului nr. 552/2003 privind aprobarea zonarii interioare a parcurilor naţionale şi a parcurilor naturale, din punct de vedere al necesităţii de conservare a diversitatii biologice;</w:t>
      </w:r>
    </w:p>
    <w:p w14:paraId="4FA0E437" w14:textId="77777777" w:rsidR="004933E6"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w:t>
      </w:r>
    </w:p>
    <w:p w14:paraId="6A5FDF3B" w14:textId="77777777" w:rsidR="004933E6"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color w:val="000000"/>
          <w:sz w:val="22"/>
          <w:szCs w:val="22"/>
        </w:rPr>
        <w:t>Planul de management al  Parcului Naţional Cheile Bicazului-Hăşmaş și al siturilor Natura 2000 ROSCI0027 și ROSPA0018 Cheile Bicazului–Hăşmaş aprobat prin Ordinul Ministrului Mediului, Apelor și Pădurilor nr. 1523 din 28.07.2017;</w:t>
      </w:r>
    </w:p>
    <w:p w14:paraId="7B03BEAF" w14:textId="77777777" w:rsidR="004933E6"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59B74120" w14:textId="77777777" w:rsidR="004933E6" w:rsidRDefault="004933E6">
      <w:pPr>
        <w:spacing w:after="0" w:line="240" w:lineRule="auto"/>
        <w:rPr>
          <w:sz w:val="22"/>
          <w:szCs w:val="22"/>
        </w:rPr>
      </w:pPr>
    </w:p>
    <w:p w14:paraId="664A44B6" w14:textId="77777777" w:rsidR="004933E6" w:rsidRDefault="00000000">
      <w:pPr>
        <w:spacing w:after="0" w:line="240" w:lineRule="auto"/>
        <w:rPr>
          <w:sz w:val="22"/>
          <w:szCs w:val="22"/>
        </w:rPr>
      </w:pPr>
      <w:r>
        <w:rPr>
          <w:sz w:val="22"/>
          <w:szCs w:val="22"/>
        </w:rPr>
        <w:t>Informația ecologică</w:t>
      </w:r>
    </w:p>
    <w:p w14:paraId="4A3ADD06" w14:textId="77777777" w:rsidR="004933E6" w:rsidRDefault="004933E6">
      <w:pPr>
        <w:spacing w:after="0" w:line="240" w:lineRule="auto"/>
        <w:rPr>
          <w:sz w:val="22"/>
          <w:szCs w:val="22"/>
        </w:rPr>
      </w:pPr>
    </w:p>
    <w:tbl>
      <w:tblPr>
        <w:tblStyle w:val="a6"/>
        <w:tblW w:w="8970" w:type="dxa"/>
        <w:tblInd w:w="10" w:type="dxa"/>
        <w:tblLayout w:type="fixed"/>
        <w:tblLook w:val="0400" w:firstRow="0" w:lastRow="0" w:firstColumn="0" w:lastColumn="0" w:noHBand="0" w:noVBand="1"/>
      </w:tblPr>
      <w:tblGrid>
        <w:gridCol w:w="4482"/>
        <w:gridCol w:w="4488"/>
      </w:tblGrid>
      <w:tr w:rsidR="004933E6" w14:paraId="7CEBAFEB" w14:textId="77777777" w:rsidTr="00B1435E">
        <w:tc>
          <w:tcPr>
            <w:tcW w:w="4482" w:type="dxa"/>
            <w:tcBorders>
              <w:top w:val="single" w:sz="6" w:space="0" w:color="000000"/>
              <w:left w:val="single" w:sz="6" w:space="0" w:color="000000"/>
              <w:bottom w:val="single" w:sz="6" w:space="0" w:color="000000"/>
              <w:right w:val="single" w:sz="6" w:space="0" w:color="000000"/>
            </w:tcBorders>
          </w:tcPr>
          <w:p w14:paraId="4F3E0007" w14:textId="77777777" w:rsidR="004933E6" w:rsidRDefault="00000000">
            <w:pPr>
              <w:spacing w:after="0" w:line="240" w:lineRule="auto"/>
              <w:rPr>
                <w:sz w:val="22"/>
                <w:szCs w:val="22"/>
              </w:rPr>
            </w:pPr>
            <w:r>
              <w:rPr>
                <w:b/>
                <w:bCs/>
                <w:sz w:val="22"/>
                <w:szCs w:val="22"/>
              </w:rPr>
              <w:t>Informația ecologică</w:t>
            </w:r>
          </w:p>
        </w:tc>
        <w:tc>
          <w:tcPr>
            <w:tcW w:w="4488" w:type="dxa"/>
            <w:tcBorders>
              <w:top w:val="single" w:sz="6" w:space="0" w:color="000000"/>
              <w:left w:val="single" w:sz="6" w:space="0" w:color="000000"/>
              <w:bottom w:val="single" w:sz="6" w:space="0" w:color="000000"/>
              <w:right w:val="single" w:sz="6" w:space="0" w:color="000000"/>
            </w:tcBorders>
          </w:tcPr>
          <w:p w14:paraId="1893E603" w14:textId="77777777" w:rsidR="004933E6" w:rsidRDefault="00000000">
            <w:pPr>
              <w:spacing w:after="0" w:line="240" w:lineRule="auto"/>
              <w:rPr>
                <w:sz w:val="22"/>
                <w:szCs w:val="22"/>
              </w:rPr>
            </w:pPr>
            <w:r>
              <w:rPr>
                <w:b/>
                <w:bCs/>
                <w:sz w:val="22"/>
                <w:szCs w:val="22"/>
              </w:rPr>
              <w:t>Descriere</w:t>
            </w:r>
          </w:p>
        </w:tc>
      </w:tr>
      <w:tr w:rsidR="004933E6" w14:paraId="15F14722" w14:textId="77777777" w:rsidTr="00B1435E">
        <w:tc>
          <w:tcPr>
            <w:tcW w:w="4482" w:type="dxa"/>
            <w:tcBorders>
              <w:top w:val="single" w:sz="6" w:space="0" w:color="000000"/>
              <w:left w:val="single" w:sz="6" w:space="0" w:color="000000"/>
              <w:bottom w:val="single" w:sz="6" w:space="0" w:color="000000"/>
              <w:right w:val="single" w:sz="6" w:space="0" w:color="000000"/>
            </w:tcBorders>
          </w:tcPr>
          <w:p w14:paraId="78C8B85D" w14:textId="77777777" w:rsidR="004933E6" w:rsidRDefault="00000000">
            <w:pPr>
              <w:spacing w:after="0" w:line="240" w:lineRule="auto"/>
              <w:rPr>
                <w:sz w:val="22"/>
                <w:szCs w:val="22"/>
              </w:rPr>
            </w:pPr>
            <w:r>
              <w:rPr>
                <w:sz w:val="22"/>
                <w:szCs w:val="22"/>
              </w:rPr>
              <w:t>Habitate de interes comunitar sau de interes național</w:t>
            </w:r>
          </w:p>
        </w:tc>
        <w:tc>
          <w:tcPr>
            <w:tcW w:w="4488" w:type="dxa"/>
            <w:tcBorders>
              <w:top w:val="single" w:sz="6" w:space="0" w:color="000000"/>
              <w:left w:val="single" w:sz="6" w:space="0" w:color="000000"/>
              <w:bottom w:val="single" w:sz="6" w:space="0" w:color="000000"/>
              <w:right w:val="single" w:sz="6" w:space="0" w:color="000000"/>
            </w:tcBorders>
          </w:tcPr>
          <w:p w14:paraId="4755BA80" w14:textId="77777777" w:rsidR="004933E6" w:rsidRDefault="00000000">
            <w:pPr>
              <w:spacing w:after="0" w:line="240" w:lineRule="auto"/>
              <w:rPr>
                <w:b/>
                <w:bCs/>
                <w:i/>
                <w:iCs/>
                <w:sz w:val="22"/>
                <w:szCs w:val="22"/>
              </w:rPr>
            </w:pPr>
            <w:r>
              <w:rPr>
                <w:b/>
                <w:bCs/>
                <w:i/>
                <w:iCs/>
                <w:sz w:val="22"/>
                <w:szCs w:val="22"/>
              </w:rPr>
              <w:t>Habitate de păduri temperate europene:</w:t>
            </w:r>
          </w:p>
          <w:p w14:paraId="3EE09DF0" w14:textId="77777777" w:rsidR="004933E6" w:rsidRDefault="00000000">
            <w:pPr>
              <w:spacing w:after="0" w:line="240" w:lineRule="auto"/>
              <w:rPr>
                <w:i/>
                <w:iCs/>
                <w:sz w:val="22"/>
                <w:szCs w:val="22"/>
              </w:rPr>
            </w:pPr>
            <w:r>
              <w:rPr>
                <w:i/>
                <w:iCs/>
                <w:sz w:val="22"/>
                <w:szCs w:val="22"/>
              </w:rPr>
              <w:t>9110 - Păduri de fag de tip Luzulo-Fagetum;</w:t>
            </w:r>
          </w:p>
          <w:p w14:paraId="4A17C712" w14:textId="77777777" w:rsidR="004933E6" w:rsidRDefault="00000000">
            <w:pPr>
              <w:spacing w:after="0" w:line="240" w:lineRule="auto"/>
              <w:rPr>
                <w:i/>
                <w:iCs/>
                <w:sz w:val="22"/>
                <w:szCs w:val="22"/>
              </w:rPr>
            </w:pPr>
            <w:r>
              <w:rPr>
                <w:i/>
                <w:iCs/>
                <w:sz w:val="22"/>
                <w:szCs w:val="22"/>
              </w:rPr>
              <w:t>91Q0 - Păduri relictare cu Pinus sylvestris pe substrate calcaroase;</w:t>
            </w:r>
          </w:p>
          <w:p w14:paraId="0D3CD0F0" w14:textId="77777777" w:rsidR="004933E6" w:rsidRDefault="00000000">
            <w:pPr>
              <w:spacing w:after="0" w:line="240" w:lineRule="auto"/>
              <w:rPr>
                <w:b/>
                <w:bCs/>
                <w:i/>
                <w:iCs/>
                <w:sz w:val="22"/>
                <w:szCs w:val="22"/>
              </w:rPr>
            </w:pPr>
            <w:r>
              <w:rPr>
                <w:b/>
                <w:bCs/>
                <w:i/>
                <w:iCs/>
                <w:sz w:val="22"/>
                <w:szCs w:val="22"/>
              </w:rPr>
              <w:t>Habitate de păduri temperate montane de conifere:</w:t>
            </w:r>
          </w:p>
          <w:p w14:paraId="71284108" w14:textId="77777777" w:rsidR="004933E6" w:rsidRDefault="00000000">
            <w:pPr>
              <w:spacing w:after="0" w:line="240" w:lineRule="auto"/>
              <w:rPr>
                <w:i/>
                <w:iCs/>
                <w:sz w:val="22"/>
                <w:szCs w:val="22"/>
              </w:rPr>
            </w:pPr>
            <w:r>
              <w:rPr>
                <w:i/>
                <w:iCs/>
                <w:sz w:val="22"/>
                <w:szCs w:val="22"/>
              </w:rPr>
              <w:t>9410- Păduri acidofile de molid (Picea abies) din etajul montan până în cel alpin;</w:t>
            </w:r>
          </w:p>
          <w:p w14:paraId="3053B270" w14:textId="77777777" w:rsidR="004933E6" w:rsidRDefault="004933E6">
            <w:pPr>
              <w:spacing w:after="0" w:line="240" w:lineRule="auto"/>
              <w:rPr>
                <w:i/>
                <w:iCs/>
                <w:sz w:val="22"/>
                <w:szCs w:val="22"/>
              </w:rPr>
            </w:pPr>
          </w:p>
        </w:tc>
      </w:tr>
      <w:tr w:rsidR="004933E6" w14:paraId="2E471E9B" w14:textId="77777777" w:rsidTr="00B1435E">
        <w:tc>
          <w:tcPr>
            <w:tcW w:w="4482" w:type="dxa"/>
            <w:tcBorders>
              <w:top w:val="single" w:sz="6" w:space="0" w:color="000000"/>
              <w:left w:val="single" w:sz="6" w:space="0" w:color="000000"/>
              <w:bottom w:val="single" w:sz="6" w:space="0" w:color="000000"/>
              <w:right w:val="single" w:sz="6" w:space="0" w:color="000000"/>
            </w:tcBorders>
          </w:tcPr>
          <w:p w14:paraId="6442B206" w14:textId="77777777" w:rsidR="004933E6" w:rsidRDefault="00000000">
            <w:pPr>
              <w:spacing w:after="0" w:line="240" w:lineRule="auto"/>
              <w:rPr>
                <w:sz w:val="22"/>
                <w:szCs w:val="22"/>
              </w:rPr>
            </w:pPr>
            <w:r>
              <w:rPr>
                <w:sz w:val="22"/>
                <w:szCs w:val="22"/>
              </w:rPr>
              <w:t>Specii</w:t>
            </w:r>
          </w:p>
        </w:tc>
        <w:tc>
          <w:tcPr>
            <w:tcW w:w="4488" w:type="dxa"/>
            <w:tcBorders>
              <w:top w:val="single" w:sz="6" w:space="0" w:color="000000"/>
              <w:left w:val="single" w:sz="6" w:space="0" w:color="000000"/>
              <w:bottom w:val="single" w:sz="6" w:space="0" w:color="000000"/>
              <w:right w:val="single" w:sz="6" w:space="0" w:color="000000"/>
            </w:tcBorders>
          </w:tcPr>
          <w:p w14:paraId="6DB485BD" w14:textId="77777777" w:rsidR="004933E6" w:rsidRDefault="00000000">
            <w:pPr>
              <w:pBdr>
                <w:top w:val="nil"/>
                <w:left w:val="nil"/>
                <w:bottom w:val="nil"/>
                <w:right w:val="nil"/>
                <w:between w:val="nil"/>
              </w:pBdr>
              <w:spacing w:after="0" w:line="240" w:lineRule="auto"/>
              <w:rPr>
                <w:b/>
                <w:bCs/>
                <w:color w:val="000000"/>
                <w:sz w:val="22"/>
                <w:szCs w:val="22"/>
              </w:rPr>
            </w:pPr>
            <w:r>
              <w:rPr>
                <w:b/>
                <w:bCs/>
                <w:color w:val="000000"/>
                <w:sz w:val="22"/>
                <w:szCs w:val="22"/>
              </w:rPr>
              <w:t>Mamifere:</w:t>
            </w:r>
          </w:p>
          <w:p w14:paraId="417BA3A3" w14:textId="77777777" w:rsidR="004933E6"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 xml:space="preserve">1352* Canis lupus </w:t>
            </w:r>
          </w:p>
          <w:p w14:paraId="3F418758" w14:textId="77777777" w:rsidR="004933E6"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 xml:space="preserve">1354* Ursus arctos </w:t>
            </w:r>
          </w:p>
          <w:p w14:paraId="4FF220B9" w14:textId="77777777" w:rsidR="004933E6"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1361 Lynx lynx</w:t>
            </w:r>
          </w:p>
          <w:p w14:paraId="16DE2650" w14:textId="77777777" w:rsidR="004933E6" w:rsidRDefault="00000000">
            <w:pPr>
              <w:pBdr>
                <w:top w:val="nil"/>
                <w:left w:val="nil"/>
                <w:bottom w:val="nil"/>
                <w:right w:val="nil"/>
                <w:between w:val="nil"/>
              </w:pBdr>
              <w:spacing w:after="0" w:line="240" w:lineRule="auto"/>
              <w:rPr>
                <w:b/>
                <w:bCs/>
                <w:color w:val="000000"/>
                <w:sz w:val="22"/>
                <w:szCs w:val="22"/>
              </w:rPr>
            </w:pPr>
            <w:r>
              <w:rPr>
                <w:b/>
                <w:bCs/>
                <w:color w:val="000000"/>
                <w:sz w:val="22"/>
                <w:szCs w:val="22"/>
              </w:rPr>
              <w:t>Amfibieni:</w:t>
            </w:r>
          </w:p>
          <w:p w14:paraId="63707B04" w14:textId="77777777" w:rsidR="004933E6"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1193 Bombina variegata</w:t>
            </w:r>
          </w:p>
          <w:p w14:paraId="6D2C2BE1" w14:textId="77777777" w:rsidR="004933E6"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2001 Triturus montandoni</w:t>
            </w:r>
          </w:p>
          <w:p w14:paraId="529C585D" w14:textId="77777777" w:rsidR="004933E6" w:rsidRDefault="00000000">
            <w:pPr>
              <w:pBdr>
                <w:top w:val="nil"/>
                <w:left w:val="nil"/>
                <w:bottom w:val="nil"/>
                <w:right w:val="nil"/>
                <w:between w:val="nil"/>
              </w:pBdr>
              <w:spacing w:after="0" w:line="240" w:lineRule="auto"/>
              <w:rPr>
                <w:b/>
                <w:bCs/>
                <w:color w:val="000000"/>
                <w:sz w:val="22"/>
                <w:szCs w:val="22"/>
              </w:rPr>
            </w:pPr>
            <w:r>
              <w:rPr>
                <w:b/>
                <w:bCs/>
                <w:color w:val="000000"/>
                <w:sz w:val="22"/>
                <w:szCs w:val="22"/>
              </w:rPr>
              <w:t>Păsări:</w:t>
            </w:r>
          </w:p>
          <w:p w14:paraId="52F6CAEA" w14:textId="77777777" w:rsidR="004933E6"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A223 Aegolius funereus</w:t>
            </w:r>
          </w:p>
          <w:p w14:paraId="60D358C2" w14:textId="77777777" w:rsidR="004933E6"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A104 Bonasa bonasia</w:t>
            </w:r>
          </w:p>
          <w:p w14:paraId="2700FDF1" w14:textId="77777777" w:rsidR="004933E6"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A338 Lanius collurio</w:t>
            </w:r>
          </w:p>
          <w:p w14:paraId="6C1ADCDE" w14:textId="77777777" w:rsidR="004933E6"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A217 Glaucidium passerinum</w:t>
            </w:r>
          </w:p>
          <w:p w14:paraId="5D981414" w14:textId="77777777" w:rsidR="004933E6"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A241 Picoides tridactylus</w:t>
            </w:r>
          </w:p>
        </w:tc>
      </w:tr>
      <w:tr w:rsidR="004933E6" w14:paraId="428CA1FE" w14:textId="77777777" w:rsidTr="00B1435E">
        <w:tc>
          <w:tcPr>
            <w:tcW w:w="4482" w:type="dxa"/>
            <w:tcBorders>
              <w:top w:val="single" w:sz="6" w:space="0" w:color="000000"/>
              <w:left w:val="single" w:sz="6" w:space="0" w:color="000000"/>
              <w:bottom w:val="single" w:sz="6" w:space="0" w:color="000000"/>
              <w:right w:val="single" w:sz="6" w:space="0" w:color="000000"/>
            </w:tcBorders>
          </w:tcPr>
          <w:p w14:paraId="796DE3E4" w14:textId="77777777" w:rsidR="004933E6" w:rsidRDefault="00000000">
            <w:pPr>
              <w:spacing w:after="0" w:line="240" w:lineRule="auto"/>
              <w:rPr>
                <w:sz w:val="22"/>
                <w:szCs w:val="22"/>
              </w:rPr>
            </w:pPr>
            <w:r>
              <w:rPr>
                <w:sz w:val="22"/>
                <w:szCs w:val="22"/>
              </w:rPr>
              <w:t>Valoarea ecologică</w:t>
            </w:r>
          </w:p>
        </w:tc>
        <w:tc>
          <w:tcPr>
            <w:tcW w:w="4488" w:type="dxa"/>
            <w:tcBorders>
              <w:top w:val="single" w:sz="4" w:space="0" w:color="000000"/>
              <w:left w:val="single" w:sz="4" w:space="0" w:color="000000"/>
              <w:bottom w:val="single" w:sz="4" w:space="0" w:color="000000"/>
              <w:right w:val="single" w:sz="4" w:space="0" w:color="000000"/>
            </w:tcBorders>
          </w:tcPr>
          <w:p>
            <w:pPr>
              <w:spacing w:after="0" w:line="240" w:lineRule="auto"/>
              <w:jc w:val="both"/>
              <w:rPr>
                <w:sz w:val="22"/>
                <w:szCs w:val="22"/>
              </w:rPr>
            </w:pPr>
            <w:r>
              <w:rPr>
                <w:sz w:val="22"/>
                <w:szCs w:val="22"/>
              </w:rPr>
              <w:t xml:space="preserve">ZPB1 cuprinde suprafețe din Zona de Protecție Strictă. Valoarea ecologică este asociată diversității și menținerii ecosistemelor forestiere. Menținerea structurii naturale a arboretelor, a arborilor bătrâni, arborilor-habitat și a lemnului mort contribuie la diversitatea microhabitatelor și la conservarea biodiversității forestiere.</w:t>
            </w:r>
          </w:p>
          <w:p>
            <w:pPr>
              <w:spacing w:after="0" w:line="240" w:lineRule="auto"/>
              <w:jc w:val="both"/>
              <w:rPr>
                <w:sz w:val="22"/>
                <w:szCs w:val="22"/>
              </w:rPr>
            </w:pPr>
            <w:r>
              <w:rPr>
                <w:sz w:val="22"/>
                <w:szCs w:val="22"/>
              </w:rPr>
              <w:t xml:space="preserve">Pădurile contribuie totodată la protecția solului, retenția apei, reglarea microclimatului și stocarea carbonului, funcții relevante pentru reziliența ecosistemelor în contextul schimbărilor climatice.</w:t>
            </w:r>
          </w:p>
          <w:p>
            <w:pPr>
              <w:spacing w:after="0" w:line="240" w:lineRule="auto"/>
              <w:jc w:val="both"/>
              <w:rPr>
                <w:sz w:val="22"/>
                <w:szCs w:val="22"/>
              </w:rPr>
            </w:pPr>
            <w:r>
              <w:rPr>
                <w:sz w:val="22"/>
                <w:szCs w:val="22"/>
              </w:rPr>
              <w:t xml:space="preserve">Desemnarea ca ZPB se fundamentează pe criteriul metodologiei privind Zonele de Protecție Strictă.</w:t>
            </w:r>
          </w:p>
        </w:tc>
      </w:tr>
      <w:tr w:rsidR="004933E6" w14:paraId="5C1B3F73" w14:textId="77777777" w:rsidTr="00B1435E">
        <w:tc>
          <w:tcPr>
            <w:tcW w:w="4482" w:type="dxa"/>
            <w:tcBorders>
              <w:top w:val="single" w:sz="6" w:space="0" w:color="000000"/>
              <w:left w:val="single" w:sz="6" w:space="0" w:color="000000"/>
              <w:bottom w:val="single" w:sz="6" w:space="0" w:color="000000"/>
              <w:right w:val="single" w:sz="6" w:space="0" w:color="000000"/>
            </w:tcBorders>
          </w:tcPr>
          <w:p w14:paraId="282F5F06" w14:textId="77777777" w:rsidR="004933E6" w:rsidRDefault="00000000">
            <w:pPr>
              <w:spacing w:after="0" w:line="240" w:lineRule="auto"/>
              <w:rPr>
                <w:sz w:val="22"/>
                <w:szCs w:val="22"/>
              </w:rPr>
            </w:pPr>
            <w:r>
              <w:rPr>
                <w:sz w:val="22"/>
                <w:szCs w:val="22"/>
              </w:rPr>
              <w:lastRenderedPageBreak/>
              <w:t>Presiuni semnificative</w:t>
            </w:r>
          </w:p>
        </w:tc>
        <w:tc>
          <w:tcPr>
            <w:tcW w:w="4488" w:type="dxa"/>
            <w:tcBorders>
              <w:top w:val="single" w:sz="4" w:space="0" w:color="000000"/>
              <w:left w:val="single" w:sz="4" w:space="0" w:color="000000"/>
              <w:bottom w:val="single" w:sz="4" w:space="0" w:color="000000"/>
              <w:right w:val="single" w:sz="4" w:space="0" w:color="000000"/>
            </w:tcBorders>
          </w:tcPr>
          <w:p w14:paraId="3C5D232D" w14:textId="77777777" w:rsidR="004933E6" w:rsidRDefault="00000000">
            <w:pPr>
              <w:spacing w:after="0" w:line="240" w:lineRule="auto"/>
              <w:rPr>
                <w:sz w:val="22"/>
                <w:szCs w:val="22"/>
              </w:rPr>
            </w:pPr>
            <w:r>
              <w:rPr>
                <w:sz w:val="22"/>
                <w:szCs w:val="22"/>
              </w:rPr>
              <w:t>Nu este cazul</w:t>
            </w:r>
          </w:p>
        </w:tc>
      </w:tr>
      <w:tr w:rsidR="004933E6" w14:paraId="57BE0E3C" w14:textId="77777777" w:rsidTr="00B1435E">
        <w:tc>
          <w:tcPr>
            <w:tcW w:w="4482" w:type="dxa"/>
            <w:tcBorders>
              <w:top w:val="single" w:sz="6" w:space="0" w:color="000000"/>
              <w:left w:val="single" w:sz="6" w:space="0" w:color="000000"/>
              <w:bottom w:val="single" w:sz="6" w:space="0" w:color="000000"/>
              <w:right w:val="single" w:sz="6" w:space="0" w:color="000000"/>
            </w:tcBorders>
          </w:tcPr>
          <w:p w14:paraId="1C5E1145" w14:textId="77777777" w:rsidR="004933E6" w:rsidRDefault="00000000">
            <w:pPr>
              <w:spacing w:after="0" w:line="240" w:lineRule="auto"/>
              <w:rPr>
                <w:sz w:val="22"/>
                <w:szCs w:val="22"/>
              </w:rPr>
            </w:pPr>
            <w:r>
              <w:rPr>
                <w:sz w:val="22"/>
                <w:szCs w:val="22"/>
              </w:rPr>
              <w:t>Obiective și măsuri de conservare</w:t>
            </w:r>
          </w:p>
        </w:tc>
        <w:tc>
          <w:tcPr>
            <w:tcW w:w="4488" w:type="dxa"/>
            <w:tcBorders>
              <w:top w:val="single" w:sz="4" w:space="0" w:color="000000"/>
              <w:left w:val="single" w:sz="4" w:space="0" w:color="000000"/>
              <w:bottom w:val="single" w:sz="4" w:space="0" w:color="000000"/>
              <w:right w:val="single" w:sz="4" w:space="0" w:color="000000"/>
            </w:tcBorders>
          </w:tcPr>
          <w:p w14:paraId="5FC94C85" w14:textId="77777777" w:rsidR="004933E6" w:rsidRPr="0057547A" w:rsidRDefault="00000000">
            <w:pPr>
              <w:spacing w:after="0" w:line="240" w:lineRule="auto"/>
              <w:jc w:val="both"/>
              <w:rPr>
                <w:i/>
                <w:iCs/>
                <w:sz w:val="22"/>
                <w:szCs w:val="22"/>
              </w:rPr>
            </w:pPr>
            <w:r>
              <w:rPr>
                <w:b/>
                <w:bCs/>
                <w:i/>
                <w:iCs/>
                <w:sz w:val="22"/>
                <w:szCs w:val="22"/>
              </w:rPr>
              <w:t>Obiective și măsuri în regim de non-intervenție pentru habitatele forestiere</w:t>
            </w:r>
          </w:p>
          <w:p w14:paraId="48897CF5" w14:textId="77777777" w:rsidR="004933E6" w:rsidRDefault="00000000">
            <w:pPr>
              <w:spacing w:after="0" w:line="240" w:lineRule="auto"/>
              <w:jc w:val="both"/>
              <w:rPr>
                <w:sz w:val="22"/>
                <w:szCs w:val="22"/>
              </w:rPr>
            </w:pPr>
            <w:r>
              <w:rPr>
                <w:b/>
                <w:bCs/>
                <w:sz w:val="22"/>
                <w:szCs w:val="22"/>
              </w:rPr>
              <w:t>Obiectiv general de conservare</w:t>
            </w:r>
          </w:p>
          <w:p w14:paraId="5D8B9965" w14:textId="77777777" w:rsidR="004933E6" w:rsidRDefault="00000000">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4F88A217" w14:textId="77777777" w:rsidR="004933E6" w:rsidRDefault="00000000">
            <w:pPr>
              <w:spacing w:after="0" w:line="240" w:lineRule="auto"/>
              <w:jc w:val="both"/>
              <w:rPr>
                <w:sz w:val="22"/>
                <w:szCs w:val="22"/>
              </w:rPr>
            </w:pPr>
            <w:r>
              <w:rPr>
                <w:b/>
                <w:bCs/>
                <w:sz w:val="22"/>
                <w:szCs w:val="22"/>
              </w:rPr>
              <w:t>Obiective specifice:</w:t>
            </w:r>
          </w:p>
          <w:p w14:paraId="47BF237F" w14:textId="77777777" w:rsidR="004933E6" w:rsidRDefault="00000000">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0AC1A27F" w14:textId="77777777" w:rsidR="004933E6" w:rsidRDefault="00000000">
            <w:pPr>
              <w:spacing w:after="0" w:line="240" w:lineRule="auto"/>
              <w:jc w:val="both"/>
              <w:rPr>
                <w:sz w:val="22"/>
                <w:szCs w:val="22"/>
              </w:rPr>
            </w:pPr>
            <w:r>
              <w:rPr>
                <w:sz w:val="22"/>
                <w:szCs w:val="22"/>
              </w:rPr>
              <w:t>2. Menținerea elementelor-cheie pentru biodiversitate (arbori foarte bătrâni, arbori-habitat, lemn mort, microhabitate).</w:t>
            </w:r>
          </w:p>
          <w:p w14:paraId="41839011" w14:textId="77777777" w:rsidR="004933E6" w:rsidRDefault="00000000">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6F3AC346" w14:textId="77777777" w:rsidR="004933E6" w:rsidRDefault="00000000">
            <w:pPr>
              <w:spacing w:after="0" w:line="240" w:lineRule="auto"/>
              <w:jc w:val="both"/>
              <w:rPr>
                <w:sz w:val="22"/>
                <w:szCs w:val="22"/>
              </w:rPr>
            </w:pPr>
            <w:r>
              <w:rPr>
                <w:sz w:val="22"/>
                <w:szCs w:val="22"/>
              </w:rPr>
              <w:t>4. Limitarea deranjului produs de activitățile umane — acces motorizat, turism necontrolat și recoltări neautorizate.</w:t>
            </w:r>
          </w:p>
          <w:p w14:paraId="3C62523C" w14:textId="77777777" w:rsidR="004933E6" w:rsidRDefault="00000000">
            <w:pPr>
              <w:spacing w:after="0" w:line="240" w:lineRule="auto"/>
              <w:jc w:val="both"/>
              <w:rPr>
                <w:sz w:val="22"/>
                <w:szCs w:val="22"/>
              </w:rPr>
            </w:pPr>
            <w:r>
              <w:rPr>
                <w:sz w:val="22"/>
                <w:szCs w:val="22"/>
              </w:rPr>
              <w:t>5. Monitorizarea periodică a stării de conservare a habitatelor și speciilor din ZPB.</w:t>
            </w:r>
          </w:p>
          <w:p w14:paraId="22F9A0BD" w14:textId="77777777" w:rsidR="004933E6" w:rsidRDefault="00000000">
            <w:pPr>
              <w:spacing w:after="0" w:line="240" w:lineRule="auto"/>
              <w:jc w:val="both"/>
              <w:rPr>
                <w:sz w:val="22"/>
                <w:szCs w:val="22"/>
              </w:rPr>
            </w:pPr>
            <w:r>
              <w:rPr>
                <w:b/>
                <w:bCs/>
                <w:sz w:val="22"/>
                <w:szCs w:val="22"/>
              </w:rPr>
              <w:t>Măsuri de conservare:</w:t>
            </w:r>
          </w:p>
          <w:p w14:paraId="5D983D70" w14:textId="77777777" w:rsidR="004933E6" w:rsidRDefault="00000000">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3479D62B" w14:textId="77777777" w:rsidR="004933E6" w:rsidRDefault="00000000">
            <w:pPr>
              <w:spacing w:after="0" w:line="240" w:lineRule="auto"/>
              <w:jc w:val="both"/>
              <w:rPr>
                <w:sz w:val="22"/>
                <w:szCs w:val="22"/>
              </w:rPr>
            </w:pPr>
            <w:r>
              <w:rPr>
                <w:sz w:val="22"/>
                <w:szCs w:val="22"/>
              </w:rPr>
              <w:t xml:space="preserve">2. Păstrarea lemnului mort și a arborilor-habitat: lemnul mort (în picioare și la sol) se </w:t>
              <w:lastRenderedPageBreak/>
              <w:t>păstrează ca element natural al ecosistemului, iar arborii-habitat nu se extrag; îndepărtări sunt permise doar punctual, strict pentru siguranța publică (de exemplu pe trasee turistice), dar materialul se relocă, nu se scoate din ZPB.</w:t>
            </w:r>
          </w:p>
          <w:p w14:paraId="4119F95A" w14:textId="77777777" w:rsidR="004933E6" w:rsidRDefault="00000000">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1C7FC159" w14:textId="77777777" w:rsidR="004933E6" w:rsidRDefault="00000000">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6C292A07" w14:textId="77777777" w:rsidR="004933E6" w:rsidRDefault="00000000">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023E3F50" w14:textId="77777777" w:rsidR="004933E6" w:rsidRDefault="004933E6">
            <w:pPr>
              <w:spacing w:after="0" w:line="240" w:lineRule="auto"/>
              <w:jc w:val="both"/>
              <w:rPr>
                <w:sz w:val="22"/>
                <w:szCs w:val="22"/>
              </w:rPr>
            </w:pPr>
          </w:p>
          <w:p w14:paraId="290FA1C7" w14:textId="77777777" w:rsidR="004933E6" w:rsidRDefault="00000000">
            <w:pPr>
              <w:spacing w:after="0" w:line="240" w:lineRule="auto"/>
              <w:jc w:val="both"/>
              <w:rPr>
                <w:sz w:val="22"/>
                <w:szCs w:val="22"/>
              </w:rPr>
            </w:pPr>
            <w:r>
              <w:rPr>
                <w:sz w:val="22"/>
                <w:szCs w:val="22"/>
              </w:rPr>
              <w:t>Pe lângă măsurile specifice de conservare stabilite pentru această ZPB, se aplică și se respectă integral regimul de protecție și management aferent planului de management al ariei naturale protejate</w:t>
            </w:r>
          </w:p>
        </w:tc>
      </w:tr>
      <w:tr w:rsidR="004933E6" w14:paraId="3A791CE8" w14:textId="77777777" w:rsidTr="00B1435E">
        <w:tc>
          <w:tcPr>
            <w:tcW w:w="4482" w:type="dxa"/>
            <w:tcBorders>
              <w:top w:val="single" w:sz="6" w:space="0" w:color="000000"/>
              <w:left w:val="single" w:sz="6" w:space="0" w:color="000000"/>
              <w:bottom w:val="single" w:sz="6" w:space="0" w:color="000000"/>
              <w:right w:val="single" w:sz="6" w:space="0" w:color="000000"/>
            </w:tcBorders>
          </w:tcPr>
          <w:p w14:paraId="3134F475" w14:textId="77777777" w:rsidR="004933E6" w:rsidRDefault="00000000">
            <w:pPr>
              <w:spacing w:after="0" w:line="240" w:lineRule="auto"/>
              <w:rPr>
                <w:sz w:val="22"/>
                <w:szCs w:val="22"/>
              </w:rPr>
            </w:pPr>
            <w:r>
              <w:rPr>
                <w:sz w:val="22"/>
                <w:szCs w:val="22"/>
              </w:rPr>
              <w:lastRenderedPageBreak/>
              <w:t>Tipul de proprietate</w:t>
            </w:r>
          </w:p>
        </w:tc>
        <w:tc>
          <w:tcPr>
            <w:tcW w:w="4488" w:type="dxa"/>
            <w:tcBorders>
              <w:top w:val="single" w:sz="4" w:space="0" w:color="000000"/>
              <w:left w:val="single" w:sz="4" w:space="0" w:color="000000"/>
              <w:bottom w:val="single" w:sz="4" w:space="0" w:color="000000"/>
              <w:right w:val="single" w:sz="4" w:space="0" w:color="000000"/>
            </w:tcBorders>
          </w:tcPr>
          <w:p w14:paraId="5792EC1E" w14:textId="74953F8A" w:rsidR="004933E6" w:rsidRDefault="00000000">
            <w:pPr>
              <w:spacing w:after="0" w:line="240" w:lineRule="auto"/>
              <w:rPr>
                <w:sz w:val="22"/>
                <w:szCs w:val="22"/>
              </w:rPr>
            </w:pPr>
            <w:r>
              <w:rPr>
                <w:sz w:val="22"/>
                <w:szCs w:val="22"/>
              </w:rPr>
              <w:t>Publică și privată</w:t>
            </w:r>
          </w:p>
        </w:tc>
      </w:tr>
    </w:tbl>
    <w:p w14:paraId="5356BA3C" w14:textId="77777777" w:rsidR="004933E6" w:rsidRDefault="004933E6">
      <w:pPr>
        <w:spacing w:after="0" w:line="240" w:lineRule="auto"/>
        <w:rPr>
          <w:sz w:val="22"/>
          <w:szCs w:val="22"/>
        </w:rPr>
      </w:pPr>
    </w:p>
    <w:p w14:paraId="4133745A" w14:textId="77777777" w:rsidR="004933E6" w:rsidRDefault="00000000">
      <w:pPr>
        <w:spacing w:after="0" w:line="240" w:lineRule="auto"/>
        <w:rPr>
          <w:sz w:val="22"/>
          <w:szCs w:val="22"/>
        </w:rPr>
      </w:pPr>
      <w:r>
        <w:rPr>
          <w:b/>
          <w:bCs/>
          <w:sz w:val="22"/>
          <w:szCs w:val="22"/>
        </w:rPr>
        <w:t>3.2.2. Zona Prioritară pentru Biodiversitate nr. 2</w:t>
      </w:r>
    </w:p>
    <w:p w14:paraId="6E037164" w14:textId="77777777" w:rsidR="004933E6" w:rsidRDefault="00000000">
      <w:pPr>
        <w:rPr>
          <w:sz w:val="22"/>
          <w:szCs w:val="22"/>
        </w:rPr>
      </w:pPr>
      <w:r>
        <w:rPr>
          <w:b/>
          <w:bCs/>
          <w:sz w:val="22"/>
          <w:szCs w:val="22"/>
        </w:rPr>
        <w:t>3.2.2.1. Cod Zona Prioritară pentru Biodiversitate nr. 2</w:t>
      </w:r>
    </w:p>
    <w:p w14:paraId="1521FB39" w14:textId="77777777" w:rsidR="004933E6"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ZPB2</w:t>
      </w:r>
    </w:p>
    <w:p w14:paraId="53AF70C7" w14:textId="77777777" w:rsidR="004933E6" w:rsidRDefault="00000000">
      <w:pPr>
        <w:rPr>
          <w:sz w:val="22"/>
          <w:szCs w:val="22"/>
        </w:rPr>
      </w:pPr>
      <w:r>
        <w:rPr>
          <w:b/>
          <w:bCs/>
          <w:sz w:val="22"/>
          <w:szCs w:val="22"/>
        </w:rPr>
        <w:t>3.2.2.2. Detalii privind Zona Prioritară pentru Biodiversitate nr. 2</w:t>
      </w:r>
    </w:p>
    <w:p w14:paraId="0C866F8B" w14:textId="77777777" w:rsidR="004933E6" w:rsidRDefault="00000000">
      <w:pPr>
        <w:rPr>
          <w:sz w:val="22"/>
          <w:szCs w:val="22"/>
        </w:rPr>
      </w:pPr>
      <w:r>
        <w:rPr>
          <w:sz w:val="22"/>
          <w:szCs w:val="22"/>
        </w:rPr>
        <w:t>Suprafața totală a ZPB (ha)</w:t>
      </w:r>
    </w:p>
    <w:p w14:paraId="1C71D488" w14:textId="0230C430" w:rsidR="004933E6"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 xml:space="preserve">4.711,67</w:t>
      </w:r>
    </w:p>
    <w:p w14:paraId="55F31F40" w14:textId="77777777" w:rsidR="004933E6" w:rsidRDefault="00000000">
      <w:pPr>
        <w:spacing w:after="0" w:line="240" w:lineRule="auto"/>
        <w:rPr>
          <w:sz w:val="22"/>
          <w:szCs w:val="22"/>
        </w:rPr>
      </w:pPr>
      <w:r>
        <w:rPr>
          <w:sz w:val="22"/>
          <w:szCs w:val="22"/>
        </w:rPr>
        <w:t>Documente relevante în raport cu ZPB</w:t>
      </w:r>
    </w:p>
    <w:p w14:paraId="6B02BCC7" w14:textId="77777777" w:rsidR="004933E6"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Decizia Comitetului Executiv al Consiliului Popular Județean Neamț nr. 290 /1971: Cheile Șugăului;</w:t>
      </w:r>
    </w:p>
    <w:p w14:paraId="63111906" w14:textId="77777777" w:rsidR="004933E6"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Hotărârea Consiliului Județean Harghita nr. 13/1995: Cheile Bicazului și Lacul Roșu;</w:t>
      </w:r>
    </w:p>
    <w:p w14:paraId="21F9E967" w14:textId="77777777" w:rsidR="004933E6"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Hotărârea Consiliului Județean Harghita nr. 162/1995: Masivul Hășmașul Mare, Piatra Singuratică - Hășmașul Negru;</w:t>
      </w:r>
    </w:p>
    <w:p w14:paraId="0B7BCF51" w14:textId="77777777" w:rsidR="004933E6"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Legea nr. 5/2000 privind aprobarea Planului de amenajare a teritoriului național – Secțiunea a III-a – zone protejate, cu modificările și completările ulterioare: RONPA0499 Cheile Bicazului și Lacul Roșu, RONPA0500 Masivul Hășmașul Mare, Piatra Singuratică - Hășmașul Negru, RONPA0669 Cheile Șugăului;</w:t>
      </w:r>
    </w:p>
    <w:p w14:paraId="27CD0110" w14:textId="77777777" w:rsidR="004933E6"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 xml:space="preserve">Hotărârea Guvernului României nr. 230/2003 privind delimitarea rezervațiilor biosferei, parcurilor naționale și parcurilor naturale și constituirea administrațiilor acestora; </w:t>
      </w:r>
    </w:p>
    <w:p w14:paraId="7EAE83D9" w14:textId="77777777" w:rsidR="004933E6"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lastRenderedPageBreak/>
        <w:t>Ordinului ministrului agriculturii, pădurilor, apelor și mediului nr. 552/2003 privind aprobarea zonarii interioare a parcurilor naţionale şi a parcurilor naturale, din punct de vedere al necesităţii de conservare a diversitatii biologice;</w:t>
      </w:r>
    </w:p>
    <w:p w14:paraId="08050F27" w14:textId="77777777" w:rsidR="004933E6"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w:t>
      </w:r>
    </w:p>
    <w:p w14:paraId="4522ED43" w14:textId="77777777" w:rsidR="004933E6"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Planul de management al  Parcului Naţional Cheile Bicazului-Hăşmaş și al siturilor Natura 2000 ROSCI0027 și ROSPA0018 Cheile Bicazului–Hăşmaş aprobat prin Ordinul Ministrului Mediului, Apelor și Pădurilor nr. 1523 din 28.07.2017;</w:t>
      </w:r>
    </w:p>
    <w:p w14:paraId="67F4EF9D" w14:textId="77777777" w:rsidR="004933E6"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Ordinul Ministrului Mediului, Apelor și Pădurilor nr. 1066/2026 privind aprobarea Metodologiei de identificare a zonelor prioritare pentru biodiversitate;</w:t>
      </w:r>
    </w:p>
    <w:p w14:paraId="3A9956CB" w14:textId="77777777" w:rsidR="004933E6" w:rsidRDefault="004933E6">
      <w:pPr>
        <w:rPr>
          <w:sz w:val="22"/>
          <w:szCs w:val="22"/>
        </w:rPr>
      </w:pPr>
    </w:p>
    <w:p w14:paraId="27A36DC8" w14:textId="77777777" w:rsidR="004933E6" w:rsidRDefault="00000000">
      <w:pPr>
        <w:rPr>
          <w:sz w:val="22"/>
          <w:szCs w:val="22"/>
        </w:rPr>
      </w:pPr>
      <w:r>
        <w:rPr>
          <w:sz w:val="22"/>
          <w:szCs w:val="22"/>
        </w:rPr>
        <w:t>Informația ecologică</w:t>
      </w:r>
    </w:p>
    <w:tbl>
      <w:tblPr>
        <w:tblStyle w:val="a7"/>
        <w:tblW w:w="8970" w:type="dxa"/>
        <w:tblInd w:w="10" w:type="dxa"/>
        <w:tblLayout w:type="fixed"/>
        <w:tblLook w:val="0400" w:firstRow="0" w:lastRow="0" w:firstColumn="0" w:lastColumn="0" w:noHBand="0" w:noVBand="1"/>
      </w:tblPr>
      <w:tblGrid>
        <w:gridCol w:w="4032"/>
        <w:gridCol w:w="4938"/>
      </w:tblGrid>
      <w:tr w:rsidR="004933E6" w14:paraId="180ED287" w14:textId="77777777" w:rsidTr="00B1435E">
        <w:tc>
          <w:tcPr>
            <w:tcW w:w="4032" w:type="dxa"/>
            <w:tcBorders>
              <w:top w:val="single" w:sz="6" w:space="0" w:color="000000"/>
              <w:left w:val="single" w:sz="6" w:space="0" w:color="000000"/>
              <w:bottom w:val="single" w:sz="6" w:space="0" w:color="000000"/>
              <w:right w:val="single" w:sz="6" w:space="0" w:color="000000"/>
            </w:tcBorders>
          </w:tcPr>
          <w:p w14:paraId="43B768CC" w14:textId="77777777" w:rsidR="004933E6" w:rsidRDefault="00000000">
            <w:pPr>
              <w:rPr>
                <w:sz w:val="22"/>
                <w:szCs w:val="22"/>
              </w:rPr>
            </w:pPr>
            <w:r>
              <w:rPr>
                <w:b/>
                <w:bCs/>
                <w:sz w:val="22"/>
                <w:szCs w:val="22"/>
              </w:rPr>
              <w:t>Informația ecologică</w:t>
            </w:r>
          </w:p>
        </w:tc>
        <w:tc>
          <w:tcPr>
            <w:tcW w:w="4938" w:type="dxa"/>
            <w:tcBorders>
              <w:top w:val="single" w:sz="6" w:space="0" w:color="000000"/>
              <w:left w:val="single" w:sz="6" w:space="0" w:color="000000"/>
              <w:bottom w:val="single" w:sz="6" w:space="0" w:color="000000"/>
              <w:right w:val="single" w:sz="6" w:space="0" w:color="000000"/>
            </w:tcBorders>
          </w:tcPr>
          <w:p w14:paraId="6E3C3D76" w14:textId="77777777" w:rsidR="004933E6" w:rsidRDefault="00000000">
            <w:pPr>
              <w:rPr>
                <w:sz w:val="22"/>
                <w:szCs w:val="22"/>
              </w:rPr>
            </w:pPr>
            <w:r>
              <w:rPr>
                <w:b/>
                <w:bCs/>
                <w:sz w:val="22"/>
                <w:szCs w:val="22"/>
              </w:rPr>
              <w:t>Descriere</w:t>
            </w:r>
          </w:p>
        </w:tc>
      </w:tr>
      <w:tr w:rsidR="004933E6" w14:paraId="60F168DF" w14:textId="77777777" w:rsidTr="00B1435E">
        <w:tc>
          <w:tcPr>
            <w:tcW w:w="4032" w:type="dxa"/>
            <w:tcBorders>
              <w:top w:val="single" w:sz="6" w:space="0" w:color="000000"/>
              <w:left w:val="single" w:sz="6" w:space="0" w:color="000000"/>
              <w:bottom w:val="single" w:sz="6" w:space="0" w:color="000000"/>
              <w:right w:val="single" w:sz="6" w:space="0" w:color="000000"/>
            </w:tcBorders>
          </w:tcPr>
          <w:p w14:paraId="0BAF45DC" w14:textId="77777777" w:rsidR="004933E6" w:rsidRDefault="00000000">
            <w:pPr>
              <w:rPr>
                <w:sz w:val="22"/>
                <w:szCs w:val="22"/>
              </w:rPr>
            </w:pPr>
            <w:r>
              <w:rPr>
                <w:sz w:val="22"/>
                <w:szCs w:val="22"/>
              </w:rPr>
              <w:t>Habitate de interes comunitar sau de interes național</w:t>
            </w:r>
          </w:p>
        </w:tc>
        <w:tc>
          <w:tcPr>
            <w:tcW w:w="4938" w:type="dxa"/>
            <w:tcBorders>
              <w:top w:val="single" w:sz="6" w:space="0" w:color="000000"/>
              <w:left w:val="single" w:sz="6" w:space="0" w:color="000000"/>
              <w:bottom w:val="single" w:sz="6" w:space="0" w:color="000000"/>
              <w:right w:val="single" w:sz="6" w:space="0" w:color="000000"/>
            </w:tcBorders>
          </w:tcPr>
          <w:p w14:paraId="5E17C0F7" w14:textId="77777777" w:rsidR="004933E6" w:rsidRDefault="00000000">
            <w:pPr>
              <w:spacing w:after="0"/>
              <w:jc w:val="both"/>
              <w:rPr>
                <w:b/>
                <w:bCs/>
                <w:i/>
                <w:iCs/>
                <w:sz w:val="22"/>
                <w:szCs w:val="22"/>
              </w:rPr>
            </w:pPr>
            <w:r>
              <w:rPr>
                <w:b/>
                <w:bCs/>
                <w:i/>
                <w:iCs/>
                <w:sz w:val="22"/>
                <w:szCs w:val="22"/>
              </w:rPr>
              <w:t>Habitate de păduri temperate europene:</w:t>
            </w:r>
          </w:p>
          <w:p w14:paraId="5052BED6" w14:textId="77777777" w:rsidR="004933E6" w:rsidRDefault="00000000">
            <w:pPr>
              <w:spacing w:after="0"/>
              <w:jc w:val="both"/>
              <w:rPr>
                <w:i/>
                <w:iCs/>
                <w:sz w:val="22"/>
                <w:szCs w:val="22"/>
              </w:rPr>
            </w:pPr>
            <w:r>
              <w:rPr>
                <w:i/>
                <w:iCs/>
                <w:sz w:val="22"/>
                <w:szCs w:val="22"/>
              </w:rPr>
              <w:t>9110 - Păduri de fag de tip Luzulo-Fagetum;</w:t>
            </w:r>
          </w:p>
          <w:p w14:paraId="1170024B" w14:textId="77777777" w:rsidR="004933E6" w:rsidRDefault="00000000">
            <w:pPr>
              <w:spacing w:after="0"/>
              <w:jc w:val="both"/>
              <w:rPr>
                <w:i/>
                <w:iCs/>
                <w:sz w:val="22"/>
                <w:szCs w:val="22"/>
              </w:rPr>
            </w:pPr>
            <w:r>
              <w:rPr>
                <w:i/>
                <w:iCs/>
                <w:sz w:val="22"/>
                <w:szCs w:val="22"/>
              </w:rPr>
              <w:t>91E0* - Păduri aluviale cu Alnus glutinosa şi Fraxinus excelsior (Alno-Padion, Alnion nicanae, Salicion albae);</w:t>
            </w:r>
          </w:p>
          <w:p w14:paraId="1114B5F7" w14:textId="77777777" w:rsidR="004933E6" w:rsidRDefault="00000000">
            <w:pPr>
              <w:spacing w:after="0"/>
              <w:jc w:val="both"/>
              <w:rPr>
                <w:i/>
                <w:iCs/>
                <w:sz w:val="22"/>
                <w:szCs w:val="22"/>
              </w:rPr>
            </w:pPr>
            <w:r>
              <w:rPr>
                <w:i/>
                <w:iCs/>
                <w:sz w:val="22"/>
                <w:szCs w:val="22"/>
              </w:rPr>
              <w:t>91Q0 - Păduri relictare cu Pinus sylvestris pe substrate calcaroase;</w:t>
            </w:r>
          </w:p>
          <w:p w14:paraId="6295797A" w14:textId="77777777" w:rsidR="004933E6" w:rsidRDefault="00000000">
            <w:pPr>
              <w:spacing w:after="0"/>
              <w:jc w:val="both"/>
              <w:rPr>
                <w:i/>
                <w:iCs/>
                <w:sz w:val="22"/>
                <w:szCs w:val="22"/>
              </w:rPr>
            </w:pPr>
            <w:r>
              <w:rPr>
                <w:i/>
                <w:iCs/>
                <w:sz w:val="22"/>
                <w:szCs w:val="22"/>
              </w:rPr>
              <w:t>91V0 - Păduri dacice de fag (Symphyto-Fagion);</w:t>
            </w:r>
          </w:p>
          <w:p w14:paraId="1B6238BB" w14:textId="77777777" w:rsidR="004933E6" w:rsidRDefault="00000000">
            <w:pPr>
              <w:spacing w:after="0"/>
              <w:jc w:val="both"/>
              <w:rPr>
                <w:b/>
                <w:bCs/>
                <w:i/>
                <w:iCs/>
                <w:sz w:val="22"/>
                <w:szCs w:val="22"/>
              </w:rPr>
            </w:pPr>
            <w:r>
              <w:rPr>
                <w:b/>
                <w:bCs/>
                <w:i/>
                <w:iCs/>
                <w:sz w:val="22"/>
                <w:szCs w:val="22"/>
              </w:rPr>
              <w:t>Habitate de păduri temperate montane de conifere:</w:t>
            </w:r>
          </w:p>
          <w:p w14:paraId="222717A1" w14:textId="77777777" w:rsidR="004933E6" w:rsidRDefault="00000000">
            <w:pPr>
              <w:spacing w:after="0"/>
              <w:jc w:val="both"/>
              <w:rPr>
                <w:i/>
                <w:iCs/>
                <w:sz w:val="22"/>
                <w:szCs w:val="22"/>
              </w:rPr>
            </w:pPr>
            <w:r>
              <w:rPr>
                <w:i/>
                <w:iCs/>
                <w:sz w:val="22"/>
                <w:szCs w:val="22"/>
              </w:rPr>
              <w:t>9410 - Păduri acidofile de molid (Picea abies) din etajul montan până în cel alpin</w:t>
            </w:r>
          </w:p>
          <w:p w14:paraId="50C25015" w14:textId="77777777" w:rsidR="004933E6" w:rsidRDefault="00000000">
            <w:pPr>
              <w:spacing w:after="0"/>
              <w:jc w:val="both"/>
              <w:rPr>
                <w:b/>
                <w:bCs/>
                <w:i/>
                <w:iCs/>
                <w:sz w:val="22"/>
                <w:szCs w:val="22"/>
              </w:rPr>
            </w:pPr>
            <w:r>
              <w:rPr>
                <w:b/>
                <w:bCs/>
                <w:i/>
                <w:iCs/>
                <w:sz w:val="22"/>
                <w:szCs w:val="22"/>
              </w:rPr>
              <w:t>Habitate de versanți stâncoși cu vegetație casmofitică:</w:t>
            </w:r>
          </w:p>
          <w:p w14:paraId="4987123D" w14:textId="77777777" w:rsidR="004933E6" w:rsidRDefault="00000000">
            <w:pPr>
              <w:spacing w:after="0"/>
              <w:jc w:val="both"/>
              <w:rPr>
                <w:i/>
                <w:iCs/>
                <w:sz w:val="22"/>
                <w:szCs w:val="22"/>
              </w:rPr>
            </w:pPr>
            <w:r>
              <w:rPr>
                <w:i/>
                <w:iCs/>
                <w:sz w:val="22"/>
                <w:szCs w:val="22"/>
              </w:rPr>
              <w:t>8210 - Pante stâncoase calcaroase cu vegetaţie chasmofitică;</w:t>
            </w:r>
          </w:p>
          <w:p w14:paraId="5DD39B7B" w14:textId="77777777" w:rsidR="004933E6" w:rsidRDefault="00000000">
            <w:pPr>
              <w:spacing w:after="0"/>
              <w:jc w:val="both"/>
              <w:rPr>
                <w:i/>
                <w:iCs/>
                <w:sz w:val="22"/>
                <w:szCs w:val="22"/>
              </w:rPr>
            </w:pPr>
            <w:r>
              <w:rPr>
                <w:b/>
                <w:bCs/>
                <w:i/>
                <w:iCs/>
                <w:sz w:val="22"/>
                <w:szCs w:val="22"/>
              </w:rPr>
              <w:t>Habitate de grohotișuri:</w:t>
            </w:r>
          </w:p>
          <w:p w14:paraId="1A00980D" w14:textId="77777777" w:rsidR="004933E6" w:rsidRDefault="00000000">
            <w:pPr>
              <w:spacing w:after="0"/>
              <w:jc w:val="both"/>
              <w:rPr>
                <w:i/>
                <w:iCs/>
                <w:sz w:val="22"/>
                <w:szCs w:val="22"/>
              </w:rPr>
            </w:pPr>
            <w:r>
              <w:rPr>
                <w:i/>
                <w:iCs/>
                <w:sz w:val="22"/>
                <w:szCs w:val="22"/>
              </w:rPr>
              <w:t xml:space="preserve">8120 - </w:t>
              <w:tab/>
              <w:t>Grohotiş calcaros şi de şisturi calcaroase ale etajelor montane până la cele alpine (Thlaspietea rotundifolii);</w:t>
            </w:r>
          </w:p>
          <w:p w14:paraId="23D5E073" w14:textId="77777777" w:rsidR="004933E6" w:rsidRDefault="00000000">
            <w:pPr>
              <w:spacing w:after="0"/>
              <w:jc w:val="both"/>
              <w:rPr>
                <w:b/>
                <w:bCs/>
                <w:i/>
                <w:iCs/>
                <w:sz w:val="22"/>
                <w:szCs w:val="22"/>
              </w:rPr>
            </w:pPr>
            <w:r>
              <w:rPr>
                <w:b/>
                <w:bCs/>
                <w:i/>
                <w:iCs/>
                <w:sz w:val="22"/>
                <w:szCs w:val="22"/>
              </w:rPr>
              <w:t>Habitate de pajiști naturale:</w:t>
            </w:r>
          </w:p>
          <w:p w14:paraId="5F105851" w14:textId="77777777" w:rsidR="004933E6" w:rsidRDefault="00000000">
            <w:pPr>
              <w:spacing w:after="0"/>
              <w:jc w:val="both"/>
              <w:rPr>
                <w:i/>
                <w:iCs/>
                <w:sz w:val="22"/>
                <w:szCs w:val="22"/>
              </w:rPr>
            </w:pPr>
            <w:r>
              <w:rPr>
                <w:i/>
                <w:iCs/>
                <w:sz w:val="22"/>
                <w:szCs w:val="22"/>
              </w:rPr>
              <w:t>6170 - Pajişti calcaroase alpine şi subalpine;</w:t>
            </w:r>
          </w:p>
          <w:p w14:paraId="111912A4" w14:textId="77777777" w:rsidR="004933E6" w:rsidRDefault="00000000">
            <w:pPr>
              <w:spacing w:after="0"/>
              <w:jc w:val="both"/>
              <w:rPr>
                <w:i/>
                <w:iCs/>
                <w:sz w:val="22"/>
                <w:szCs w:val="22"/>
              </w:rPr>
            </w:pPr>
            <w:r>
              <w:rPr>
                <w:i/>
                <w:iCs/>
                <w:sz w:val="22"/>
                <w:szCs w:val="22"/>
              </w:rPr>
              <w:t>6190 - Pajişti panonice de stâncării (Stipo-festucetalia palentis);</w:t>
            </w:r>
          </w:p>
          <w:p w14:paraId="09ECD0AF" w14:textId="77777777" w:rsidR="004933E6" w:rsidRDefault="00000000">
            <w:pPr>
              <w:spacing w:after="0"/>
              <w:jc w:val="both"/>
              <w:rPr>
                <w:b/>
                <w:bCs/>
                <w:i/>
                <w:iCs/>
                <w:sz w:val="22"/>
                <w:szCs w:val="22"/>
              </w:rPr>
            </w:pPr>
            <w:r>
              <w:rPr>
                <w:b/>
                <w:bCs/>
                <w:i/>
                <w:iCs/>
                <w:sz w:val="22"/>
                <w:szCs w:val="22"/>
              </w:rPr>
              <w:t>Habitate de pajiști xerofile seminaturale și facies cu tufărișuri:</w:t>
            </w:r>
          </w:p>
          <w:p w14:paraId="5D0E7867" w14:textId="77777777" w:rsidR="004933E6" w:rsidRDefault="00000000">
            <w:pPr>
              <w:spacing w:after="0"/>
              <w:jc w:val="both"/>
              <w:rPr>
                <w:i/>
                <w:iCs/>
                <w:sz w:val="22"/>
                <w:szCs w:val="22"/>
              </w:rPr>
            </w:pPr>
            <w:r>
              <w:rPr>
                <w:i/>
                <w:iCs/>
                <w:sz w:val="22"/>
                <w:szCs w:val="22"/>
              </w:rPr>
              <w:t>6210 - Pajişti uscate seminaturale şi faciesuri de acoperire cu tufişuri pe substrat calcaros (*situri importante pentru orhidee);</w:t>
            </w:r>
          </w:p>
          <w:p w14:paraId="0F2DF56A" w14:textId="77777777" w:rsidR="004933E6" w:rsidRDefault="00000000">
            <w:pPr>
              <w:spacing w:after="0"/>
              <w:jc w:val="both"/>
              <w:rPr>
                <w:b/>
                <w:bCs/>
                <w:i/>
                <w:iCs/>
                <w:sz w:val="22"/>
                <w:szCs w:val="22"/>
              </w:rPr>
            </w:pPr>
            <w:r>
              <w:rPr>
                <w:b/>
                <w:bCs/>
                <w:i/>
                <w:iCs/>
                <w:sz w:val="22"/>
                <w:szCs w:val="22"/>
              </w:rPr>
              <w:t>Habitate de</w:t>
            </w:r>
            <w:r>
              <w:rPr>
                <w:i/>
                <w:iCs/>
                <w:sz w:val="22"/>
                <w:szCs w:val="22"/>
              </w:rPr>
              <w:t xml:space="preserve"> </w:t>
            </w:r>
            <w:r>
              <w:rPr>
                <w:b/>
                <w:bCs/>
                <w:i/>
                <w:iCs/>
                <w:sz w:val="22"/>
                <w:szCs w:val="22"/>
              </w:rPr>
              <w:t>pajiști umede seminaturale cu ierburi înalte:</w:t>
            </w:r>
          </w:p>
          <w:p w14:paraId="712CAFDB" w14:textId="77777777" w:rsidR="004933E6" w:rsidRDefault="00000000">
            <w:pPr>
              <w:spacing w:after="0"/>
              <w:jc w:val="both"/>
              <w:rPr>
                <w:i/>
                <w:iCs/>
                <w:sz w:val="22"/>
                <w:szCs w:val="22"/>
              </w:rPr>
            </w:pPr>
            <w:r>
              <w:rPr>
                <w:i/>
                <w:iCs/>
                <w:sz w:val="22"/>
                <w:szCs w:val="22"/>
              </w:rPr>
              <w:t>6430 - Asociaţii de lizieră cu ierburi înalte hidrofile de la nivelul câmpiilor până la nivel montan şi alpin;</w:t>
            </w:r>
          </w:p>
          <w:p w14:paraId="5A636848" w14:textId="77777777" w:rsidR="004933E6" w:rsidRDefault="00000000">
            <w:pPr>
              <w:spacing w:after="0"/>
              <w:jc w:val="both"/>
              <w:rPr>
                <w:b/>
                <w:bCs/>
                <w:i/>
                <w:iCs/>
                <w:sz w:val="22"/>
                <w:szCs w:val="22"/>
              </w:rPr>
            </w:pPr>
            <w:r>
              <w:rPr>
                <w:b/>
                <w:bCs/>
                <w:i/>
                <w:iCs/>
                <w:sz w:val="22"/>
                <w:szCs w:val="22"/>
              </w:rPr>
              <w:t>Habitate de pajiști mezofile:</w:t>
            </w:r>
          </w:p>
          <w:p w14:paraId="32A47896" w14:textId="77777777" w:rsidR="004933E6" w:rsidRDefault="00000000">
            <w:pPr>
              <w:spacing w:after="0"/>
              <w:jc w:val="both"/>
              <w:rPr>
                <w:i/>
                <w:iCs/>
                <w:sz w:val="22"/>
                <w:szCs w:val="22"/>
              </w:rPr>
            </w:pPr>
            <w:r>
              <w:rPr>
                <w:i/>
                <w:iCs/>
                <w:sz w:val="22"/>
                <w:szCs w:val="22"/>
              </w:rPr>
              <w:lastRenderedPageBreak/>
              <w:t>6510 - Pajişti de altitudine joasă (Alopecurus pratensis, Sangiusorba officinalis);</w:t>
            </w:r>
          </w:p>
          <w:p w14:paraId="6AB2D194" w14:textId="77777777" w:rsidR="004933E6" w:rsidRDefault="00000000">
            <w:pPr>
              <w:spacing w:after="0"/>
              <w:jc w:val="both"/>
              <w:rPr>
                <w:i/>
                <w:iCs/>
                <w:sz w:val="22"/>
                <w:szCs w:val="22"/>
              </w:rPr>
            </w:pPr>
            <w:r>
              <w:rPr>
                <w:i/>
                <w:iCs/>
                <w:sz w:val="22"/>
                <w:szCs w:val="22"/>
              </w:rPr>
              <w:t>6520 - Pajişti montane;</w:t>
            </w:r>
          </w:p>
          <w:p w14:paraId="691F18B8" w14:textId="77777777" w:rsidR="004933E6" w:rsidRDefault="00000000">
            <w:pPr>
              <w:spacing w:after="0"/>
              <w:jc w:val="both"/>
              <w:rPr>
                <w:b/>
                <w:bCs/>
                <w:i/>
                <w:iCs/>
                <w:sz w:val="22"/>
                <w:szCs w:val="22"/>
              </w:rPr>
            </w:pPr>
            <w:r>
              <w:rPr>
                <w:b/>
                <w:bCs/>
                <w:i/>
                <w:iCs/>
                <w:sz w:val="22"/>
                <w:szCs w:val="22"/>
              </w:rPr>
              <w:t>Habitate de ape stătătoare;</w:t>
            </w:r>
          </w:p>
          <w:p w14:paraId="690431A5" w14:textId="77777777" w:rsidR="004933E6" w:rsidRDefault="00000000">
            <w:pPr>
              <w:rPr>
                <w:i/>
                <w:iCs/>
                <w:sz w:val="22"/>
                <w:szCs w:val="22"/>
              </w:rPr>
            </w:pPr>
            <w:r>
              <w:rPr>
                <w:i/>
                <w:iCs/>
                <w:sz w:val="22"/>
                <w:szCs w:val="22"/>
              </w:rPr>
              <w:t>3150 - Lacuri eutrofe naturale cu vegetaţie tip de Magnopotamion sau Hydrocharition.</w:t>
            </w:r>
          </w:p>
        </w:tc>
      </w:tr>
      <w:tr w:rsidR="004933E6" w14:paraId="687F0309" w14:textId="77777777" w:rsidTr="00B1435E">
        <w:tc>
          <w:tcPr>
            <w:tcW w:w="4032" w:type="dxa"/>
            <w:tcBorders>
              <w:top w:val="single" w:sz="6" w:space="0" w:color="000000"/>
              <w:left w:val="single" w:sz="6" w:space="0" w:color="000000"/>
              <w:bottom w:val="single" w:sz="6" w:space="0" w:color="000000"/>
              <w:right w:val="single" w:sz="6" w:space="0" w:color="000000"/>
            </w:tcBorders>
          </w:tcPr>
          <w:p w14:paraId="28511C5D" w14:textId="77777777" w:rsidR="004933E6" w:rsidRDefault="00000000">
            <w:pPr>
              <w:rPr>
                <w:sz w:val="22"/>
                <w:szCs w:val="22"/>
              </w:rPr>
            </w:pPr>
            <w:r>
              <w:rPr>
                <w:sz w:val="22"/>
                <w:szCs w:val="22"/>
              </w:rPr>
              <w:lastRenderedPageBreak/>
              <w:t>Specii</w:t>
            </w:r>
          </w:p>
        </w:tc>
        <w:tc>
          <w:tcPr>
            <w:tcW w:w="4938" w:type="dxa"/>
            <w:tcBorders>
              <w:top w:val="single" w:sz="6" w:space="0" w:color="000000"/>
              <w:left w:val="single" w:sz="6" w:space="0" w:color="000000"/>
              <w:bottom w:val="single" w:sz="6" w:space="0" w:color="000000"/>
              <w:right w:val="single" w:sz="6" w:space="0" w:color="000000"/>
            </w:tcBorders>
          </w:tcPr>
          <w:p w14:paraId="4AB9DE19" w14:textId="77777777" w:rsidR="004933E6" w:rsidRDefault="00000000">
            <w:pPr>
              <w:spacing w:after="0" w:line="240" w:lineRule="auto"/>
              <w:rPr>
                <w:b/>
                <w:bCs/>
                <w:sz w:val="22"/>
                <w:szCs w:val="22"/>
              </w:rPr>
            </w:pPr>
            <w:r>
              <w:rPr>
                <w:b/>
                <w:bCs/>
                <w:sz w:val="22"/>
                <w:szCs w:val="22"/>
              </w:rPr>
              <w:t>Mamifere:</w:t>
            </w:r>
          </w:p>
          <w:p w14:paraId="578A3567" w14:textId="77777777" w:rsidR="004933E6" w:rsidRDefault="00000000">
            <w:pPr>
              <w:spacing w:after="0" w:line="240" w:lineRule="auto"/>
              <w:rPr>
                <w:i/>
                <w:iCs/>
                <w:sz w:val="22"/>
                <w:szCs w:val="22"/>
              </w:rPr>
            </w:pPr>
            <w:r>
              <w:rPr>
                <w:i/>
                <w:iCs/>
                <w:sz w:val="22"/>
                <w:szCs w:val="22"/>
              </w:rPr>
              <w:t xml:space="preserve">1352* Canis lupus </w:t>
            </w:r>
          </w:p>
          <w:p w14:paraId="6C2FA5D4" w14:textId="77777777" w:rsidR="004933E6" w:rsidRDefault="00000000">
            <w:pPr>
              <w:spacing w:after="0" w:line="240" w:lineRule="auto"/>
              <w:rPr>
                <w:i/>
                <w:iCs/>
                <w:sz w:val="22"/>
                <w:szCs w:val="22"/>
              </w:rPr>
            </w:pPr>
            <w:r>
              <w:rPr>
                <w:i/>
                <w:iCs/>
                <w:sz w:val="22"/>
                <w:szCs w:val="22"/>
              </w:rPr>
              <w:t xml:space="preserve">1354* Ursus arctos </w:t>
            </w:r>
          </w:p>
          <w:p w14:paraId="7AF9A80E" w14:textId="77777777" w:rsidR="004933E6" w:rsidRDefault="00000000">
            <w:pPr>
              <w:spacing w:after="0" w:line="240" w:lineRule="auto"/>
              <w:rPr>
                <w:i/>
                <w:iCs/>
                <w:sz w:val="22"/>
                <w:szCs w:val="22"/>
              </w:rPr>
            </w:pPr>
            <w:r>
              <w:rPr>
                <w:i/>
                <w:iCs/>
                <w:sz w:val="22"/>
                <w:szCs w:val="22"/>
              </w:rPr>
              <w:t xml:space="preserve">1361 Lynx lynx </w:t>
            </w:r>
          </w:p>
          <w:p w14:paraId="56B10C9B" w14:textId="77777777" w:rsidR="004933E6" w:rsidRDefault="00000000">
            <w:pPr>
              <w:spacing w:after="0" w:line="240" w:lineRule="auto"/>
              <w:rPr>
                <w:b/>
                <w:bCs/>
                <w:sz w:val="22"/>
                <w:szCs w:val="22"/>
              </w:rPr>
            </w:pPr>
            <w:r>
              <w:rPr>
                <w:b/>
                <w:bCs/>
                <w:sz w:val="22"/>
                <w:szCs w:val="22"/>
              </w:rPr>
              <w:t>Chiroptere:</w:t>
            </w:r>
          </w:p>
          <w:p w14:paraId="613D8952" w14:textId="77777777" w:rsidR="004933E6" w:rsidRDefault="00000000">
            <w:pPr>
              <w:spacing w:after="0" w:line="240" w:lineRule="auto"/>
              <w:rPr>
                <w:i/>
                <w:iCs/>
                <w:sz w:val="22"/>
                <w:szCs w:val="22"/>
              </w:rPr>
            </w:pPr>
            <w:r>
              <w:rPr>
                <w:i/>
                <w:iCs/>
                <w:sz w:val="22"/>
                <w:szCs w:val="22"/>
              </w:rPr>
              <w:t>1308 Barbastella barbastellus</w:t>
            </w:r>
          </w:p>
          <w:p w14:paraId="10CA0807" w14:textId="77777777" w:rsidR="004933E6" w:rsidRDefault="00000000">
            <w:pPr>
              <w:spacing w:after="0" w:line="240" w:lineRule="auto"/>
              <w:rPr>
                <w:b/>
                <w:bCs/>
                <w:sz w:val="22"/>
                <w:szCs w:val="22"/>
              </w:rPr>
            </w:pPr>
            <w:r>
              <w:rPr>
                <w:b/>
                <w:bCs/>
                <w:sz w:val="22"/>
                <w:szCs w:val="22"/>
              </w:rPr>
              <w:t xml:space="preserve">Amfibieni: </w:t>
            </w:r>
          </w:p>
          <w:p w14:paraId="31A2A3F9" w14:textId="77777777" w:rsidR="004933E6" w:rsidRDefault="00000000">
            <w:pPr>
              <w:spacing w:after="0" w:line="240" w:lineRule="auto"/>
              <w:rPr>
                <w:i/>
                <w:iCs/>
                <w:sz w:val="22"/>
                <w:szCs w:val="22"/>
              </w:rPr>
            </w:pPr>
            <w:r>
              <w:rPr>
                <w:i/>
                <w:iCs/>
                <w:sz w:val="22"/>
                <w:szCs w:val="22"/>
              </w:rPr>
              <w:t>1193 Bombina variegata;</w:t>
            </w:r>
          </w:p>
          <w:p w14:paraId="47796079" w14:textId="77777777" w:rsidR="004933E6" w:rsidRDefault="00000000">
            <w:pPr>
              <w:spacing w:after="0" w:line="240" w:lineRule="auto"/>
              <w:rPr>
                <w:i/>
                <w:iCs/>
                <w:sz w:val="22"/>
                <w:szCs w:val="22"/>
              </w:rPr>
            </w:pPr>
            <w:r>
              <w:rPr>
                <w:i/>
                <w:iCs/>
                <w:sz w:val="22"/>
                <w:szCs w:val="22"/>
              </w:rPr>
              <w:t>2001 Triturus montandoni</w:t>
            </w:r>
          </w:p>
          <w:p w14:paraId="1676D3B5" w14:textId="77777777" w:rsidR="004933E6" w:rsidRDefault="00000000">
            <w:pPr>
              <w:spacing w:after="0" w:line="240" w:lineRule="auto"/>
              <w:rPr>
                <w:b/>
                <w:bCs/>
                <w:sz w:val="22"/>
                <w:szCs w:val="22"/>
              </w:rPr>
            </w:pPr>
            <w:r>
              <w:rPr>
                <w:b/>
                <w:bCs/>
                <w:sz w:val="22"/>
                <w:szCs w:val="22"/>
              </w:rPr>
              <w:t>Pești:</w:t>
            </w:r>
          </w:p>
          <w:p w14:paraId="67A480BF" w14:textId="77777777" w:rsidR="004933E6" w:rsidRDefault="00000000">
            <w:pPr>
              <w:spacing w:after="0" w:line="240" w:lineRule="auto"/>
              <w:rPr>
                <w:i/>
                <w:iCs/>
                <w:sz w:val="22"/>
                <w:szCs w:val="22"/>
              </w:rPr>
            </w:pPr>
            <w:r>
              <w:rPr>
                <w:i/>
                <w:iCs/>
                <w:sz w:val="22"/>
                <w:szCs w:val="22"/>
              </w:rPr>
              <w:t>1163 Cottus gobio</w:t>
            </w:r>
          </w:p>
          <w:p w14:paraId="2CEC0FDB" w14:textId="77777777" w:rsidR="004933E6" w:rsidRDefault="00000000">
            <w:pPr>
              <w:spacing w:after="0" w:line="240" w:lineRule="auto"/>
              <w:rPr>
                <w:i/>
                <w:iCs/>
                <w:sz w:val="22"/>
                <w:szCs w:val="22"/>
              </w:rPr>
            </w:pPr>
            <w:r>
              <w:rPr>
                <w:i/>
                <w:iCs/>
                <w:sz w:val="22"/>
                <w:szCs w:val="22"/>
              </w:rPr>
              <w:t>1138 Barbus meridionalis</w:t>
            </w:r>
          </w:p>
          <w:p w14:paraId="772910AF" w14:textId="77777777" w:rsidR="004933E6" w:rsidRDefault="00000000">
            <w:pPr>
              <w:spacing w:after="0" w:line="240" w:lineRule="auto"/>
              <w:rPr>
                <w:b/>
                <w:bCs/>
                <w:sz w:val="22"/>
                <w:szCs w:val="22"/>
              </w:rPr>
            </w:pPr>
            <w:r>
              <w:rPr>
                <w:b/>
                <w:bCs/>
                <w:sz w:val="22"/>
                <w:szCs w:val="22"/>
              </w:rPr>
              <w:t>Insecte:</w:t>
            </w:r>
          </w:p>
          <w:p w14:paraId="7D71F864" w14:textId="77777777" w:rsidR="004933E6" w:rsidRDefault="00000000">
            <w:pPr>
              <w:spacing w:after="0" w:line="240" w:lineRule="auto"/>
              <w:rPr>
                <w:i/>
                <w:iCs/>
                <w:sz w:val="22"/>
                <w:szCs w:val="22"/>
              </w:rPr>
            </w:pPr>
            <w:r>
              <w:rPr>
                <w:i/>
                <w:iCs/>
                <w:sz w:val="22"/>
                <w:szCs w:val="22"/>
              </w:rPr>
              <w:t>4054 Pholidoptera transsylvanica</w:t>
            </w:r>
          </w:p>
          <w:p w14:paraId="1853070C" w14:textId="77777777" w:rsidR="004933E6" w:rsidRDefault="00000000">
            <w:pPr>
              <w:spacing w:after="0" w:line="240" w:lineRule="auto"/>
              <w:rPr>
                <w:b/>
                <w:bCs/>
                <w:sz w:val="22"/>
                <w:szCs w:val="22"/>
              </w:rPr>
            </w:pPr>
            <w:r>
              <w:rPr>
                <w:b/>
                <w:bCs/>
                <w:sz w:val="22"/>
                <w:szCs w:val="22"/>
              </w:rPr>
              <w:t>Plante:</w:t>
            </w:r>
          </w:p>
          <w:p w14:paraId="44420E6F" w14:textId="77777777" w:rsidR="004933E6" w:rsidRDefault="00000000">
            <w:pPr>
              <w:spacing w:after="0" w:line="240" w:lineRule="auto"/>
              <w:rPr>
                <w:i/>
                <w:iCs/>
                <w:sz w:val="22"/>
                <w:szCs w:val="22"/>
              </w:rPr>
            </w:pPr>
            <w:r>
              <w:rPr>
                <w:i/>
                <w:iCs/>
                <w:sz w:val="22"/>
                <w:szCs w:val="22"/>
              </w:rPr>
              <w:t>4097 Iris aphylla ssp. hungarica</w:t>
            </w:r>
          </w:p>
          <w:p w14:paraId="35307F35" w14:textId="77777777" w:rsidR="004933E6" w:rsidRDefault="00000000">
            <w:pPr>
              <w:spacing w:after="0" w:line="240" w:lineRule="auto"/>
              <w:rPr>
                <w:i/>
                <w:iCs/>
                <w:sz w:val="22"/>
                <w:szCs w:val="22"/>
              </w:rPr>
            </w:pPr>
            <w:r>
              <w:rPr>
                <w:i/>
                <w:iCs/>
                <w:sz w:val="22"/>
                <w:szCs w:val="22"/>
              </w:rPr>
              <w:t>1657 Gentiana lutea</w:t>
            </w:r>
          </w:p>
          <w:p w14:paraId="208CE7A7" w14:textId="77777777" w:rsidR="004933E6" w:rsidRDefault="00000000">
            <w:pPr>
              <w:spacing w:after="0" w:line="240" w:lineRule="auto"/>
              <w:rPr>
                <w:i/>
                <w:iCs/>
                <w:sz w:val="22"/>
                <w:szCs w:val="22"/>
              </w:rPr>
            </w:pPr>
            <w:r>
              <w:rPr>
                <w:i/>
                <w:iCs/>
                <w:sz w:val="22"/>
                <w:szCs w:val="22"/>
              </w:rPr>
              <w:t>1902 Cypripedium calceolus</w:t>
            </w:r>
          </w:p>
          <w:p w14:paraId="589FAB83" w14:textId="77777777" w:rsidR="004933E6" w:rsidRDefault="00000000">
            <w:pPr>
              <w:spacing w:after="0" w:line="240" w:lineRule="auto"/>
              <w:rPr>
                <w:i/>
                <w:iCs/>
                <w:sz w:val="22"/>
                <w:szCs w:val="22"/>
              </w:rPr>
            </w:pPr>
            <w:r>
              <w:rPr>
                <w:i/>
                <w:iCs/>
                <w:sz w:val="22"/>
                <w:szCs w:val="22"/>
              </w:rPr>
              <w:t>4070 Campanula serrata</w:t>
            </w:r>
          </w:p>
          <w:p w14:paraId="0083A320" w14:textId="77777777" w:rsidR="004933E6" w:rsidRDefault="00000000">
            <w:pPr>
              <w:spacing w:after="0" w:line="240" w:lineRule="auto"/>
              <w:rPr>
                <w:i/>
                <w:iCs/>
                <w:sz w:val="22"/>
                <w:szCs w:val="22"/>
              </w:rPr>
            </w:pPr>
            <w:r>
              <w:rPr>
                <w:i/>
                <w:iCs/>
                <w:sz w:val="22"/>
                <w:szCs w:val="22"/>
              </w:rPr>
              <w:t>150270 Botrychium lunaria</w:t>
            </w:r>
          </w:p>
          <w:p w14:paraId="5515B0A1" w14:textId="77777777" w:rsidR="004933E6" w:rsidRDefault="00000000">
            <w:pPr>
              <w:spacing w:after="0" w:line="240" w:lineRule="auto"/>
              <w:rPr>
                <w:i/>
                <w:iCs/>
                <w:sz w:val="22"/>
                <w:szCs w:val="22"/>
              </w:rPr>
            </w:pPr>
            <w:r>
              <w:rPr>
                <w:i/>
                <w:iCs/>
                <w:sz w:val="22"/>
                <w:szCs w:val="22"/>
              </w:rPr>
              <w:t>150092 Asplenium adulterinum</w:t>
            </w:r>
          </w:p>
          <w:p w14:paraId="3C25FE8F" w14:textId="77777777" w:rsidR="004933E6" w:rsidRDefault="00000000">
            <w:pPr>
              <w:spacing w:after="0" w:line="240" w:lineRule="auto"/>
              <w:rPr>
                <w:i/>
                <w:iCs/>
                <w:sz w:val="22"/>
                <w:szCs w:val="22"/>
              </w:rPr>
            </w:pPr>
            <w:r>
              <w:rPr>
                <w:i/>
                <w:iCs/>
                <w:sz w:val="22"/>
                <w:szCs w:val="22"/>
              </w:rPr>
              <w:t>188350 Allium victorialis</w:t>
            </w:r>
          </w:p>
          <w:p w14:paraId="18A392BC" w14:textId="77777777" w:rsidR="004933E6" w:rsidRDefault="00000000">
            <w:pPr>
              <w:spacing w:after="0" w:line="240" w:lineRule="auto"/>
              <w:rPr>
                <w:i/>
                <w:iCs/>
                <w:sz w:val="22"/>
                <w:szCs w:val="22"/>
              </w:rPr>
            </w:pPr>
            <w:r>
              <w:rPr>
                <w:i/>
                <w:iCs/>
                <w:sz w:val="22"/>
                <w:szCs w:val="22"/>
              </w:rPr>
              <w:t>189603  Epipactis atrorubens</w:t>
            </w:r>
          </w:p>
          <w:p w14:paraId="56410785" w14:textId="77777777" w:rsidR="004933E6" w:rsidRDefault="00000000">
            <w:pPr>
              <w:spacing w:after="0" w:line="240" w:lineRule="auto"/>
              <w:rPr>
                <w:i/>
                <w:iCs/>
                <w:sz w:val="22"/>
                <w:szCs w:val="22"/>
              </w:rPr>
            </w:pPr>
            <w:r>
              <w:rPr>
                <w:i/>
                <w:iCs/>
                <w:sz w:val="22"/>
                <w:szCs w:val="22"/>
              </w:rPr>
              <w:t xml:space="preserve">156862 Leontopodium alpinum </w:t>
            </w:r>
          </w:p>
          <w:p w14:paraId="17CA4F43" w14:textId="77777777" w:rsidR="004933E6" w:rsidRDefault="00000000">
            <w:pPr>
              <w:spacing w:after="0" w:line="240" w:lineRule="auto"/>
              <w:rPr>
                <w:i/>
                <w:iCs/>
                <w:sz w:val="22"/>
                <w:szCs w:val="22"/>
              </w:rPr>
            </w:pPr>
            <w:r>
              <w:rPr>
                <w:i/>
                <w:iCs/>
                <w:sz w:val="22"/>
                <w:szCs w:val="22"/>
              </w:rPr>
              <w:t>171656 Astragalus roemeri</w:t>
            </w:r>
          </w:p>
          <w:p w14:paraId="474F7DEE" w14:textId="77777777" w:rsidR="004933E6" w:rsidRDefault="00000000">
            <w:pPr>
              <w:spacing w:after="0" w:line="240" w:lineRule="auto"/>
              <w:rPr>
                <w:i/>
                <w:iCs/>
                <w:sz w:val="22"/>
                <w:szCs w:val="22"/>
              </w:rPr>
            </w:pPr>
            <w:r>
              <w:rPr>
                <w:i/>
                <w:iCs/>
                <w:sz w:val="22"/>
                <w:szCs w:val="22"/>
              </w:rPr>
              <w:t>189668 Nigritella rubra</w:t>
            </w:r>
          </w:p>
          <w:p w14:paraId="4F9EDCF7" w14:textId="77777777" w:rsidR="004933E6" w:rsidRDefault="00000000">
            <w:pPr>
              <w:pBdr>
                <w:top w:val="nil"/>
                <w:left w:val="nil"/>
                <w:bottom w:val="nil"/>
                <w:right w:val="nil"/>
                <w:between w:val="nil"/>
              </w:pBdr>
              <w:spacing w:after="0" w:line="240" w:lineRule="auto"/>
              <w:rPr>
                <w:b/>
                <w:bCs/>
                <w:color w:val="000000"/>
                <w:sz w:val="22"/>
                <w:szCs w:val="22"/>
              </w:rPr>
            </w:pPr>
            <w:r>
              <w:rPr>
                <w:b/>
                <w:bCs/>
                <w:color w:val="000000"/>
                <w:sz w:val="22"/>
                <w:szCs w:val="22"/>
              </w:rPr>
              <w:t>Păsări:</w:t>
            </w:r>
          </w:p>
          <w:p w14:paraId="1C8FD0D7" w14:textId="77777777" w:rsidR="004933E6"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A223 Aegolius funereus</w:t>
            </w:r>
          </w:p>
          <w:p w14:paraId="544B8B2A" w14:textId="77777777" w:rsidR="004933E6"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A104 Bonasa bonasia</w:t>
            </w:r>
          </w:p>
          <w:p w14:paraId="7126B9E6" w14:textId="77777777" w:rsidR="004933E6"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A338 Lanius collurio</w:t>
            </w:r>
          </w:p>
          <w:p w14:paraId="75B69F1E" w14:textId="77777777" w:rsidR="004933E6"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A217 Glaucidium passerinum</w:t>
            </w:r>
          </w:p>
          <w:p w14:paraId="7A0337C2" w14:textId="77777777" w:rsidR="004933E6" w:rsidRDefault="00000000">
            <w:pPr>
              <w:spacing w:after="0" w:line="240" w:lineRule="auto"/>
              <w:rPr>
                <w:i/>
                <w:iCs/>
                <w:sz w:val="22"/>
                <w:szCs w:val="22"/>
              </w:rPr>
            </w:pPr>
            <w:r>
              <w:rPr>
                <w:i/>
                <w:iCs/>
                <w:color w:val="000000"/>
                <w:sz w:val="22"/>
                <w:szCs w:val="22"/>
              </w:rPr>
              <w:t>A241 Picoides tridactylus</w:t>
            </w:r>
          </w:p>
        </w:tc>
      </w:tr>
      <w:tr w:rsidR="004933E6" w14:paraId="2BB45D19" w14:textId="77777777" w:rsidTr="00B1435E">
        <w:tc>
          <w:tcPr>
            <w:tcW w:w="4032" w:type="dxa"/>
            <w:tcBorders>
              <w:top w:val="single" w:sz="6" w:space="0" w:color="000000"/>
              <w:left w:val="single" w:sz="6" w:space="0" w:color="000000"/>
              <w:bottom w:val="single" w:sz="6" w:space="0" w:color="000000"/>
              <w:right w:val="single" w:sz="6" w:space="0" w:color="000000"/>
            </w:tcBorders>
          </w:tcPr>
          <w:p w14:paraId="6BA47052" w14:textId="77777777" w:rsidR="004933E6" w:rsidRDefault="00000000">
            <w:pPr>
              <w:rPr>
                <w:sz w:val="22"/>
                <w:szCs w:val="22"/>
              </w:rPr>
            </w:pPr>
            <w:r>
              <w:rPr>
                <w:sz w:val="22"/>
                <w:szCs w:val="22"/>
              </w:rPr>
              <w:t>Valoarea ecologică</w:t>
            </w:r>
          </w:p>
        </w:tc>
        <w:tc>
          <w:tcPr>
            <w:tcW w:w="4938" w:type="dxa"/>
            <w:tcBorders>
              <w:top w:val="single" w:sz="6" w:space="0" w:color="000000"/>
              <w:left w:val="single" w:sz="6" w:space="0" w:color="000000"/>
              <w:bottom w:val="single" w:sz="6" w:space="0" w:color="000000"/>
              <w:right w:val="single" w:sz="6" w:space="0" w:color="000000"/>
            </w:tcBorders>
          </w:tcPr>
          <w:p>
            <w:pPr>
              <w:spacing w:after="0" w:line="240" w:lineRule="auto"/>
              <w:jc w:val="both"/>
              <w:rPr>
                <w:sz w:val="22"/>
                <w:szCs w:val="22"/>
              </w:rPr>
            </w:pPr>
            <w:r>
              <w:rPr>
                <w:sz w:val="22"/>
                <w:szCs w:val="22"/>
              </w:rPr>
              <w:t xml:space="preserve">ZPB2 corespunde Zonei de Protecție Integrală și conservă ecosisteme reprezentative pentru aria protejată. Valoarea ecologică este asociată diversității și menținerii ecosistemelor forestiere, pajiști, stâncării și grohotișuri și acvatice. Menținerea structurii naturale a arboretelor, a arborilor bătrâni, arborilor-habitat și a lemnului mort contribuie la diversitatea microhabitatelor și la conservarea biodiversității forestiere. Pentru componentele acvatice și umede, valoarea este strâns legată de menținerea regimului hidrologic și a relațiilor funcționale dintre apă, luncă și vegetația asociată.</w:t>
            </w:r>
          </w:p>
          <w:p>
            <w:pPr>
              <w:spacing w:after="0" w:line="240" w:lineRule="auto"/>
              <w:jc w:val="both"/>
              <w:rPr>
                <w:sz w:val="22"/>
                <w:szCs w:val="22"/>
              </w:rPr>
            </w:pPr>
            <w:r>
              <w:rPr>
                <w:sz w:val="22"/>
                <w:szCs w:val="22"/>
              </w:rPr>
              <w:t xml:space="preserve">Pentru ecosistemele seminaturale, menținerea valorii ecologice presupune, după caz, continuarea unui management extensiv compatibil cu obiectivele de conservare. Pădurile contribuie totodată la protecția solului, retenția apei, reglarea microclimatului și stocarea carbonului, funcții relevante pentru reziliența ecosistemelor în contextul schimbărilor climatice.</w:t>
            </w:r>
          </w:p>
          <w:p>
            <w:pPr>
              <w:spacing w:after="0" w:line="240" w:lineRule="auto"/>
              <w:jc w:val="both"/>
              <w:rPr>
                <w:sz w:val="22"/>
                <w:szCs w:val="22"/>
              </w:rPr>
            </w:pPr>
            <w:r>
              <w:rPr>
                <w:sz w:val="22"/>
                <w:szCs w:val="22"/>
              </w:rPr>
              <w:t xml:space="preserve">Desemnarea ca ZPB se fundamentează pe criteriul metodologiei privind Zonele de Protecție Integrală.</w:t>
            </w:r>
          </w:p>
        </w:tc>
      </w:tr>
      <w:tr w:rsidR="004933E6" w14:paraId="61A26B36" w14:textId="77777777" w:rsidTr="00B1435E">
        <w:tc>
          <w:tcPr>
            <w:tcW w:w="4032" w:type="dxa"/>
            <w:tcBorders>
              <w:top w:val="single" w:sz="6" w:space="0" w:color="000000"/>
              <w:left w:val="single" w:sz="6" w:space="0" w:color="000000"/>
              <w:bottom w:val="single" w:sz="6" w:space="0" w:color="000000"/>
              <w:right w:val="single" w:sz="6" w:space="0" w:color="000000"/>
            </w:tcBorders>
          </w:tcPr>
          <w:p w14:paraId="4164558F" w14:textId="77777777" w:rsidR="004933E6" w:rsidRDefault="00000000">
            <w:pPr>
              <w:rPr>
                <w:sz w:val="22"/>
                <w:szCs w:val="22"/>
              </w:rPr>
            </w:pPr>
            <w:r>
              <w:rPr>
                <w:sz w:val="22"/>
                <w:szCs w:val="22"/>
              </w:rPr>
              <w:lastRenderedPageBreak/>
              <w:t>Presiuni semnificative</w:t>
            </w:r>
          </w:p>
        </w:tc>
        <w:tc>
          <w:tcPr>
            <w:tcW w:w="4938" w:type="dxa"/>
            <w:tcBorders>
              <w:top w:val="single" w:sz="6" w:space="0" w:color="000000"/>
              <w:left w:val="single" w:sz="6" w:space="0" w:color="000000"/>
              <w:bottom w:val="single" w:sz="6" w:space="0" w:color="000000"/>
              <w:right w:val="single" w:sz="6" w:space="0" w:color="000000"/>
            </w:tcBorders>
          </w:tcPr>
          <w:p w14:paraId="413321BF" w14:textId="77777777" w:rsidR="004933E6" w:rsidRDefault="00000000">
            <w:pPr>
              <w:jc w:val="both"/>
              <w:rPr>
                <w:sz w:val="22"/>
                <w:szCs w:val="22"/>
              </w:rPr>
            </w:pPr>
            <w:r>
              <w:rPr>
                <w:sz w:val="22"/>
                <w:szCs w:val="22"/>
              </w:rPr>
              <w:t>H01.08 poluarea difuză a apelor de suprafaţă cauzată de apa de canalizare menajeră şi de ape uzate</w:t>
            </w:r>
          </w:p>
        </w:tc>
      </w:tr>
      <w:tr w:rsidR="004933E6" w14:paraId="5C053AAC" w14:textId="77777777" w:rsidTr="00B1435E">
        <w:tc>
          <w:tcPr>
            <w:tcW w:w="4032" w:type="dxa"/>
            <w:tcBorders>
              <w:top w:val="single" w:sz="6" w:space="0" w:color="000000"/>
              <w:left w:val="single" w:sz="6" w:space="0" w:color="000000"/>
              <w:bottom w:val="single" w:sz="6" w:space="0" w:color="000000"/>
              <w:right w:val="single" w:sz="6" w:space="0" w:color="000000"/>
            </w:tcBorders>
          </w:tcPr>
          <w:p w14:paraId="2EF7D3C1" w14:textId="77777777" w:rsidR="004933E6" w:rsidRDefault="00000000" w:rsidP="00B1435E">
            <w:pPr>
              <w:spacing w:after="0" w:line="240" w:lineRule="auto"/>
              <w:rPr>
                <w:sz w:val="22"/>
                <w:szCs w:val="22"/>
              </w:rPr>
            </w:pPr>
            <w:r>
              <w:rPr>
                <w:sz w:val="22"/>
                <w:szCs w:val="22"/>
              </w:rPr>
              <w:t>Obiective și măsuri de conservare</w:t>
            </w:r>
          </w:p>
        </w:tc>
        <w:tc>
          <w:tcPr>
            <w:tcW w:w="4938" w:type="dxa"/>
            <w:tcBorders>
              <w:top w:val="single" w:sz="6" w:space="0" w:color="000000"/>
              <w:left w:val="single" w:sz="6" w:space="0" w:color="000000"/>
              <w:bottom w:val="single" w:sz="6" w:space="0" w:color="000000"/>
              <w:right w:val="single" w:sz="6" w:space="0" w:color="000000"/>
            </w:tcBorders>
          </w:tcPr>
          <w:p w14:paraId="7483647C" w14:textId="77777777" w:rsidR="004933E6" w:rsidRPr="0057547A" w:rsidRDefault="00000000" w:rsidP="00B1435E">
            <w:pPr>
              <w:spacing w:after="0" w:line="240" w:lineRule="auto"/>
              <w:jc w:val="both"/>
              <w:rPr>
                <w:i/>
                <w:iCs/>
                <w:sz w:val="22"/>
                <w:szCs w:val="22"/>
              </w:rPr>
            </w:pPr>
            <w:r>
              <w:rPr>
                <w:b/>
                <w:bCs/>
                <w:i/>
                <w:iCs/>
                <w:sz w:val="22"/>
                <w:szCs w:val="22"/>
              </w:rPr>
              <w:t>Obiective și măsuri în regim de non-intervenție pentru habitatele forestiere</w:t>
            </w:r>
          </w:p>
          <w:p w14:paraId="6FB2CCEC" w14:textId="77777777" w:rsidR="004933E6" w:rsidRDefault="00000000" w:rsidP="00B1435E">
            <w:pPr>
              <w:spacing w:after="0" w:line="240" w:lineRule="auto"/>
              <w:jc w:val="both"/>
              <w:rPr>
                <w:sz w:val="22"/>
                <w:szCs w:val="22"/>
              </w:rPr>
            </w:pPr>
            <w:r>
              <w:rPr>
                <w:b/>
                <w:bCs/>
                <w:sz w:val="22"/>
                <w:szCs w:val="22"/>
              </w:rPr>
              <w:t>Obiectiv general de conservare</w:t>
            </w:r>
          </w:p>
          <w:p w14:paraId="396C7EE2" w14:textId="77777777" w:rsidR="004933E6" w:rsidRDefault="00000000" w:rsidP="00B1435E">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124C7567" w14:textId="77777777" w:rsidR="004933E6" w:rsidRDefault="00000000" w:rsidP="00B1435E">
            <w:pPr>
              <w:spacing w:after="0" w:line="240" w:lineRule="auto"/>
              <w:jc w:val="both"/>
              <w:rPr>
                <w:sz w:val="22"/>
                <w:szCs w:val="22"/>
              </w:rPr>
            </w:pPr>
            <w:r>
              <w:rPr>
                <w:b/>
                <w:bCs/>
                <w:sz w:val="22"/>
                <w:szCs w:val="22"/>
              </w:rPr>
              <w:t>Obiective specifice:</w:t>
            </w:r>
          </w:p>
          <w:p w14:paraId="1A40A6F8" w14:textId="77777777" w:rsidR="004933E6" w:rsidRDefault="00000000" w:rsidP="00B1435E">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3D523490" w14:textId="77777777" w:rsidR="004933E6" w:rsidRDefault="00000000" w:rsidP="00B1435E">
            <w:pPr>
              <w:spacing w:after="0" w:line="240" w:lineRule="auto"/>
              <w:jc w:val="both"/>
              <w:rPr>
                <w:sz w:val="22"/>
                <w:szCs w:val="22"/>
              </w:rPr>
            </w:pPr>
            <w:r>
              <w:rPr>
                <w:sz w:val="22"/>
                <w:szCs w:val="22"/>
              </w:rPr>
              <w:t>2. Menținerea elementelor-cheie pentru biodiversitate (arbori foarte bătrâni, arbori-habitat, lemn mort, microhabitate).</w:t>
            </w:r>
          </w:p>
          <w:p w14:paraId="15B74232" w14:textId="77777777" w:rsidR="004933E6" w:rsidRDefault="00000000" w:rsidP="00B1435E">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32732F63" w14:textId="77777777" w:rsidR="004933E6" w:rsidRDefault="00000000" w:rsidP="00B1435E">
            <w:pPr>
              <w:spacing w:after="0" w:line="240" w:lineRule="auto"/>
              <w:jc w:val="both"/>
              <w:rPr>
                <w:sz w:val="22"/>
                <w:szCs w:val="22"/>
              </w:rPr>
            </w:pPr>
            <w:r>
              <w:rPr>
                <w:sz w:val="22"/>
                <w:szCs w:val="22"/>
              </w:rPr>
              <w:lastRenderedPageBreak/>
              <w:t>4. Limitarea deranjului produs de activitățile umane — acces motorizat, turism necontrolat și recoltări neautorizate.</w:t>
            </w:r>
          </w:p>
          <w:p w14:paraId="07EDBDCA" w14:textId="77777777" w:rsidR="004933E6" w:rsidRDefault="00000000" w:rsidP="00B1435E">
            <w:pPr>
              <w:spacing w:after="0" w:line="240" w:lineRule="auto"/>
              <w:jc w:val="both"/>
              <w:rPr>
                <w:sz w:val="22"/>
                <w:szCs w:val="22"/>
              </w:rPr>
            </w:pPr>
            <w:r>
              <w:rPr>
                <w:sz w:val="22"/>
                <w:szCs w:val="22"/>
              </w:rPr>
              <w:t>5. Monitorizarea periodică a stării de conservare a habitatelor și speciilor din ZPB.</w:t>
            </w:r>
          </w:p>
          <w:p w14:paraId="4696932C" w14:textId="77777777" w:rsidR="004933E6" w:rsidRDefault="00000000" w:rsidP="00B1435E">
            <w:pPr>
              <w:spacing w:after="0" w:line="240" w:lineRule="auto"/>
              <w:jc w:val="both"/>
              <w:rPr>
                <w:sz w:val="22"/>
                <w:szCs w:val="22"/>
              </w:rPr>
            </w:pPr>
            <w:r>
              <w:rPr>
                <w:b/>
                <w:bCs/>
                <w:sz w:val="22"/>
                <w:szCs w:val="22"/>
              </w:rPr>
              <w:t>Măsuri de conservare:</w:t>
            </w:r>
          </w:p>
          <w:p w14:paraId="1998DFF2" w14:textId="77777777" w:rsidR="004933E6" w:rsidRDefault="00000000" w:rsidP="00B1435E">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18D3FC0A" w14:textId="77777777" w:rsidR="004933E6" w:rsidRDefault="00000000" w:rsidP="00B1435E">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1778DD28" w14:textId="77777777" w:rsidR="004933E6" w:rsidRDefault="00000000" w:rsidP="00B1435E">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12C912FD" w14:textId="77777777" w:rsidR="004933E6" w:rsidRDefault="00000000" w:rsidP="00B1435E">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46EA2404" w14:textId="77777777" w:rsidR="004933E6" w:rsidRDefault="00000000" w:rsidP="00B1435E">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523DF386" w14:textId="75619DB9" w:rsidR="004933E6" w:rsidRPr="0057547A" w:rsidRDefault="00000000" w:rsidP="00B1435E">
            <w:pPr>
              <w:spacing w:after="0" w:line="240" w:lineRule="auto"/>
              <w:jc w:val="both"/>
              <w:rPr>
                <w:i/>
                <w:iCs/>
                <w:sz w:val="22"/>
                <w:szCs w:val="22"/>
              </w:rPr>
            </w:pPr>
            <w:r>
              <w:rPr>
                <w:b/>
                <w:bCs/>
                <w:i/>
                <w:iCs/>
                <w:sz w:val="22"/>
                <w:szCs w:val="22"/>
              </w:rPr>
              <w:t xml:space="preserve">Obiective și măsuri de non-intervenție pentru habitatele de stâncării și grohotișuri</w:t>
            </w:r>
          </w:p>
          <w:p w14:paraId="2DB43F69" w14:textId="77777777" w:rsidR="004933E6" w:rsidRDefault="00000000" w:rsidP="00B1435E">
            <w:pPr>
              <w:spacing w:after="0" w:line="240" w:lineRule="auto"/>
              <w:jc w:val="both"/>
              <w:rPr>
                <w:sz w:val="22"/>
                <w:szCs w:val="22"/>
              </w:rPr>
            </w:pPr>
            <w:r>
              <w:rPr>
                <w:b/>
                <w:bCs/>
                <w:sz w:val="22"/>
                <w:szCs w:val="22"/>
              </w:rPr>
              <w:t>Obiectiv general de conservare</w:t>
            </w:r>
          </w:p>
          <w:p w14:paraId="76F16FEA" w14:textId="77777777" w:rsidR="004933E6" w:rsidRDefault="00000000" w:rsidP="00B1435E">
            <w:pPr>
              <w:spacing w:after="0" w:line="240" w:lineRule="auto"/>
              <w:jc w:val="both"/>
              <w:rPr>
                <w:sz w:val="22"/>
                <w:szCs w:val="22"/>
              </w:rPr>
            </w:pPr>
            <w:r>
              <w:rPr>
                <w:sz w:val="22"/>
                <w:szCs w:val="22"/>
              </w:rPr>
              <w:t>Menținerea integrității structurale și funcționale a ecosistemelor de stâncărie și grohotiș prin conservarea vegetației specifice, a microhabitatelor și a dinamicii geomorfologice naturale, fără intervenții de management în teren.</w:t>
            </w:r>
          </w:p>
          <w:p w14:paraId="275F5CDE" w14:textId="77777777" w:rsidR="004933E6" w:rsidRDefault="00000000" w:rsidP="00B1435E">
            <w:pPr>
              <w:spacing w:after="0" w:line="240" w:lineRule="auto"/>
              <w:jc w:val="both"/>
              <w:rPr>
                <w:sz w:val="22"/>
                <w:szCs w:val="22"/>
              </w:rPr>
            </w:pPr>
            <w:r>
              <w:rPr>
                <w:b/>
                <w:bCs/>
                <w:sz w:val="22"/>
                <w:szCs w:val="22"/>
              </w:rPr>
              <w:t>Obiective specifice:</w:t>
            </w:r>
          </w:p>
          <w:p w14:paraId="107A8A0B" w14:textId="77777777" w:rsidR="004933E6" w:rsidRDefault="00000000" w:rsidP="00B1435E">
            <w:pPr>
              <w:spacing w:after="0" w:line="240" w:lineRule="auto"/>
              <w:jc w:val="both"/>
              <w:rPr>
                <w:sz w:val="22"/>
                <w:szCs w:val="22"/>
              </w:rPr>
            </w:pPr>
            <w:r>
              <w:rPr>
                <w:sz w:val="22"/>
                <w:szCs w:val="22"/>
              </w:rPr>
              <w:t>1. Menținerea habitatelor și a speciilor rare, endemice sau sensibile asociate stâncăriilor și grohotișurilor.</w:t>
            </w:r>
          </w:p>
          <w:p w14:paraId="480E6FDC" w14:textId="77777777" w:rsidR="004933E6" w:rsidRDefault="00000000" w:rsidP="00B1435E">
            <w:pPr>
              <w:spacing w:after="0" w:line="240" w:lineRule="auto"/>
              <w:jc w:val="both"/>
              <w:rPr>
                <w:sz w:val="22"/>
                <w:szCs w:val="22"/>
              </w:rPr>
            </w:pPr>
            <w:r>
              <w:rPr>
                <w:sz w:val="22"/>
                <w:szCs w:val="22"/>
              </w:rPr>
              <w:t>2. Menținerea microhabitatelor naturale (fisuri, cornișe, platforme, grohotișuri mobile) și a condițiilor de microclimat.</w:t>
            </w:r>
          </w:p>
          <w:p w14:paraId="6CE616AC" w14:textId="77777777" w:rsidR="004933E6" w:rsidRDefault="00000000" w:rsidP="00B1435E">
            <w:pPr>
              <w:spacing w:after="0" w:line="240" w:lineRule="auto"/>
              <w:jc w:val="both"/>
              <w:rPr>
                <w:sz w:val="22"/>
                <w:szCs w:val="22"/>
              </w:rPr>
            </w:pPr>
            <w:r>
              <w:rPr>
                <w:sz w:val="22"/>
                <w:szCs w:val="22"/>
              </w:rPr>
              <w:t>3. Conservarea dinamicii geomorfologice naturale (eroziune, acumulare, căderi de blocuri), fără stabilizări artificiale.</w:t>
            </w:r>
          </w:p>
          <w:p w14:paraId="5200B6D3" w14:textId="77777777" w:rsidR="004933E6" w:rsidRDefault="00000000" w:rsidP="00B1435E">
            <w:pPr>
              <w:spacing w:after="0" w:line="240" w:lineRule="auto"/>
              <w:jc w:val="both"/>
              <w:rPr>
                <w:sz w:val="22"/>
                <w:szCs w:val="22"/>
              </w:rPr>
            </w:pPr>
            <w:r>
              <w:rPr>
                <w:sz w:val="22"/>
                <w:szCs w:val="22"/>
              </w:rPr>
              <w:t>4. Limitarea deranjului și a degradărilor fizice cauzate de accesul și activitățile umane.</w:t>
            </w:r>
          </w:p>
          <w:p w14:paraId="00729DB0" w14:textId="77777777" w:rsidR="004933E6" w:rsidRDefault="00000000" w:rsidP="00B1435E">
            <w:pPr>
              <w:spacing w:after="0" w:line="240" w:lineRule="auto"/>
              <w:jc w:val="both"/>
              <w:rPr>
                <w:sz w:val="22"/>
                <w:szCs w:val="22"/>
              </w:rPr>
            </w:pPr>
            <w:r>
              <w:rPr>
                <w:sz w:val="22"/>
                <w:szCs w:val="22"/>
              </w:rPr>
              <w:lastRenderedPageBreak/>
              <w:t>5. Monitorizarea stării de conservare și detectarea timpurie a presiunilor.</w:t>
            </w:r>
          </w:p>
          <w:p w14:paraId="48182508" w14:textId="77777777" w:rsidR="004933E6" w:rsidRDefault="00000000" w:rsidP="00B1435E">
            <w:pPr>
              <w:spacing w:after="0" w:line="240" w:lineRule="auto"/>
              <w:jc w:val="both"/>
              <w:rPr>
                <w:sz w:val="22"/>
                <w:szCs w:val="22"/>
              </w:rPr>
            </w:pPr>
            <w:r>
              <w:rPr>
                <w:b/>
                <w:bCs/>
                <w:sz w:val="22"/>
                <w:szCs w:val="22"/>
              </w:rPr>
              <w:t>Măsuri de conservare:</w:t>
            </w:r>
          </w:p>
          <w:p w14:paraId="6151714E" w14:textId="1D2C7392" w:rsidR="004933E6" w:rsidRDefault="00000000" w:rsidP="00B1435E">
            <w:pPr>
              <w:spacing w:after="0" w:line="240" w:lineRule="auto"/>
              <w:jc w:val="both"/>
              <w:rPr>
                <w:sz w:val="22"/>
                <w:szCs w:val="22"/>
              </w:rPr>
            </w:pPr>
            <w:r>
              <w:rPr>
                <w:sz w:val="22"/>
                <w:szCs w:val="22"/>
              </w:rPr>
              <w:t>1. În ecosistemele de stâncărie și grohotiș nu se realizează lucrări de stabilizare, consolidare, amenajare, curățare sau eliminare a vegetației specifice</w:t>
            </w:r>
            <w:r>
              <w:t xml:space="preserve"> </w:t>
            </w:r>
            <w:r>
              <w:rPr>
                <w:sz w:val="22"/>
                <w:szCs w:val="22"/>
              </w:rPr>
              <w:t>cu excepția celor existente sau a celor necesare pentru asigurarea siguranței circulației pe drumurile publice, pe sectoarele de versanți aferente DN12C.</w:t>
            </w:r>
          </w:p>
          <w:p w14:paraId="0C74BAFF" w14:textId="77777777" w:rsidR="004933E6" w:rsidRDefault="00000000" w:rsidP="00B1435E">
            <w:pPr>
              <w:spacing w:after="0" w:line="240" w:lineRule="auto"/>
              <w:jc w:val="both"/>
              <w:rPr>
                <w:sz w:val="22"/>
                <w:szCs w:val="22"/>
              </w:rPr>
            </w:pPr>
            <w:r>
              <w:rPr>
                <w:sz w:val="22"/>
                <w:szCs w:val="22"/>
              </w:rPr>
              <w:t>2. Activitățile umane sunt limitate strict la cele admise în regimul de non-intervenție: cercetare științifică, educație ecologică și ecoturism cu impact redus, fără construcții sau investiții.</w:t>
            </w:r>
          </w:p>
          <w:p w14:paraId="75366D33" w14:textId="77777777" w:rsidR="004933E6" w:rsidRDefault="00000000" w:rsidP="00B1435E">
            <w:pPr>
              <w:spacing w:after="0" w:line="240" w:lineRule="auto"/>
              <w:jc w:val="both"/>
              <w:rPr>
                <w:sz w:val="22"/>
                <w:szCs w:val="22"/>
              </w:rPr>
            </w:pPr>
            <w:r>
              <w:rPr>
                <w:sz w:val="22"/>
                <w:szCs w:val="22"/>
              </w:rPr>
              <w:t>3. Accesul se limitează la trasee existente compatibile cu obiectivele de conservare; se evită traversarea directă a sectoarelor sensibile; pot fi instituite restricții spațio-temporale fără amenajări noi.</w:t>
            </w:r>
          </w:p>
          <w:p w14:paraId="44082FF1" w14:textId="77777777" w:rsidR="004933E6" w:rsidRDefault="00000000" w:rsidP="00B1435E">
            <w:pPr>
              <w:spacing w:after="0" w:line="240" w:lineRule="auto"/>
              <w:jc w:val="both"/>
              <w:rPr>
                <w:sz w:val="22"/>
                <w:szCs w:val="22"/>
              </w:rPr>
            </w:pPr>
            <w:r>
              <w:rPr>
                <w:sz w:val="22"/>
                <w:szCs w:val="22"/>
              </w:rPr>
              <w:t>4. Activitățile recreative care pot produce deranj sau degradări (escaladă, alpinism, parapantă) sunt interzise în sectoarele sensibile; nu sunt permise echipări, ancoraje permanente sau deschideri de trasee noi.</w:t>
            </w:r>
          </w:p>
          <w:p w14:paraId="0924187B" w14:textId="77777777" w:rsidR="004933E6" w:rsidRDefault="00000000" w:rsidP="00B1435E">
            <w:pPr>
              <w:spacing w:after="0" w:line="240" w:lineRule="auto"/>
              <w:jc w:val="both"/>
              <w:rPr>
                <w:sz w:val="22"/>
                <w:szCs w:val="22"/>
              </w:rPr>
            </w:pPr>
            <w:r>
              <w:rPr>
                <w:sz w:val="22"/>
                <w:szCs w:val="22"/>
              </w:rPr>
              <w:t>5. Sunt interzise extragerea de materiale, amenajările turistice noi, deschiderea de drumuri și orice intervenție care modifică caracterul natural al stâncăriilor.</w:t>
            </w:r>
          </w:p>
          <w:p w14:paraId="48CBD7B0" w14:textId="77777777" w:rsidR="004933E6" w:rsidRDefault="00000000" w:rsidP="00B1435E">
            <w:pPr>
              <w:spacing w:after="0" w:line="240" w:lineRule="auto"/>
              <w:jc w:val="both"/>
              <w:rPr>
                <w:sz w:val="22"/>
                <w:szCs w:val="22"/>
              </w:rPr>
            </w:pPr>
            <w:r>
              <w:rPr>
                <w:sz w:val="22"/>
                <w:szCs w:val="22"/>
              </w:rPr>
              <w:t>6. Cercetarea și monitorizarea se realizează prin metode neintruzive, urmărind vegetația specifică, speciile asociate, procesele geomorfologice și presiunile antropice.</w:t>
            </w:r>
          </w:p>
          <w:p w14:paraId="003EECDE" w14:textId="32FE093C" w:rsidR="00B1435E" w:rsidRPr="0057547A" w:rsidRDefault="00B1435E" w:rsidP="00B1435E">
            <w:pPr>
              <w:spacing w:after="0" w:line="240" w:lineRule="auto"/>
              <w:jc w:val="both"/>
              <w:rPr>
                <w:i/>
                <w:iCs/>
                <w:sz w:val="22"/>
                <w:szCs w:val="22"/>
              </w:rPr>
            </w:pPr>
            <w:r>
              <w:rPr>
                <w:b/>
                <w:bCs/>
                <w:i/>
                <w:iCs/>
                <w:sz w:val="22"/>
                <w:szCs w:val="22"/>
              </w:rPr>
              <w:t xml:space="preserve">Obiective și măsuri de management activ pentru habitatele de pajiști </w:t>
            </w:r>
          </w:p>
          <w:p w14:paraId="0911A238" w14:textId="77777777" w:rsidR="00B1435E" w:rsidRPr="00F33589" w:rsidRDefault="00B1435E" w:rsidP="00B1435E">
            <w:pPr>
              <w:spacing w:after="0" w:line="240" w:lineRule="auto"/>
              <w:jc w:val="both"/>
              <w:rPr>
                <w:sz w:val="22"/>
                <w:szCs w:val="22"/>
              </w:rPr>
            </w:pPr>
            <w:r>
              <w:rPr>
                <w:b/>
                <w:bCs/>
                <w:sz w:val="22"/>
                <w:szCs w:val="22"/>
              </w:rPr>
              <w:t>Obiectiv general de conservare</w:t>
            </w:r>
          </w:p>
          <w:p w14:paraId="04890036" w14:textId="77777777" w:rsidR="00B1435E" w:rsidRPr="00F33589" w:rsidRDefault="00B1435E" w:rsidP="00B1435E">
            <w:pPr>
              <w:spacing w:after="0" w:line="240" w:lineRule="auto"/>
              <w:jc w:val="both"/>
              <w:rPr>
                <w:sz w:val="22"/>
                <w:szCs w:val="22"/>
              </w:rPr>
            </w:pPr>
            <w:r>
              <w:rPr>
                <w:sz w:val="22"/>
                <w:szCs w:val="22"/>
              </w:rPr>
              <w:t>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14:paraId="16D9CC83" w14:textId="77777777" w:rsidR="00B1435E" w:rsidRPr="00F33589" w:rsidRDefault="00B1435E" w:rsidP="00B1435E">
            <w:pPr>
              <w:spacing w:after="0" w:line="240" w:lineRule="auto"/>
              <w:jc w:val="both"/>
              <w:rPr>
                <w:sz w:val="22"/>
                <w:szCs w:val="22"/>
              </w:rPr>
            </w:pPr>
            <w:r>
              <w:rPr>
                <w:b/>
                <w:bCs/>
                <w:sz w:val="22"/>
                <w:szCs w:val="22"/>
              </w:rPr>
              <w:t>Obiective specifice:</w:t>
            </w:r>
          </w:p>
          <w:p w14:paraId="3C876AF3" w14:textId="77777777" w:rsidR="00B1435E" w:rsidRPr="00F33589" w:rsidRDefault="00B1435E" w:rsidP="00B1435E">
            <w:pPr>
              <w:spacing w:after="0" w:line="240" w:lineRule="auto"/>
              <w:jc w:val="both"/>
              <w:rPr>
                <w:sz w:val="22"/>
                <w:szCs w:val="22"/>
              </w:rPr>
            </w:pPr>
            <w:r>
              <w:rPr>
                <w:sz w:val="22"/>
                <w:szCs w:val="22"/>
              </w:rPr>
              <w:t>1. Menținerea suprafețelor de pajiști și prevenirea abandonului sau conversiei către alte categorii de folosință.</w:t>
            </w:r>
          </w:p>
          <w:p w14:paraId="321EC96A" w14:textId="77777777" w:rsidR="00B1435E" w:rsidRPr="00F33589" w:rsidRDefault="00B1435E" w:rsidP="00B1435E">
            <w:pPr>
              <w:spacing w:after="0" w:line="240" w:lineRule="auto"/>
              <w:jc w:val="both"/>
              <w:rPr>
                <w:sz w:val="22"/>
                <w:szCs w:val="22"/>
              </w:rPr>
            </w:pPr>
            <w:r>
              <w:rPr>
                <w:sz w:val="22"/>
                <w:szCs w:val="22"/>
              </w:rPr>
              <w:t>2. Menținerea unei structuri mozaicate favorabile biodiversității.</w:t>
            </w:r>
          </w:p>
          <w:p w14:paraId="6221B8E1" w14:textId="77777777" w:rsidR="00B1435E" w:rsidRPr="00F33589" w:rsidRDefault="00B1435E" w:rsidP="00B1435E">
            <w:pPr>
              <w:spacing w:after="0" w:line="240" w:lineRule="auto"/>
              <w:jc w:val="both"/>
              <w:rPr>
                <w:sz w:val="22"/>
                <w:szCs w:val="22"/>
              </w:rPr>
            </w:pPr>
            <w:r>
              <w:rPr>
                <w:sz w:val="22"/>
                <w:szCs w:val="22"/>
              </w:rPr>
              <w:t>3.Evitarea degradării habitatelor prin suprapășunat, subpășunat, compactarea solului și eroziune.</w:t>
            </w:r>
          </w:p>
          <w:p w14:paraId="42BE739E" w14:textId="77777777" w:rsidR="00B1435E" w:rsidRPr="00F33589" w:rsidRDefault="00B1435E" w:rsidP="00B1435E">
            <w:pPr>
              <w:spacing w:after="0" w:line="240" w:lineRule="auto"/>
              <w:jc w:val="both"/>
              <w:rPr>
                <w:sz w:val="22"/>
                <w:szCs w:val="22"/>
              </w:rPr>
            </w:pPr>
            <w:r>
              <w:rPr>
                <w:sz w:val="22"/>
                <w:szCs w:val="22"/>
              </w:rPr>
              <w:t>4. Limitarea utilizării substanțelor chimice și prevenirea eutrofizării habitatelor.</w:t>
            </w:r>
          </w:p>
          <w:p w14:paraId="1F66531C" w14:textId="77777777" w:rsidR="00B1435E" w:rsidRPr="00F33589" w:rsidRDefault="00B1435E" w:rsidP="00B1435E">
            <w:pPr>
              <w:spacing w:after="0" w:line="240" w:lineRule="auto"/>
              <w:jc w:val="both"/>
              <w:rPr>
                <w:sz w:val="22"/>
                <w:szCs w:val="22"/>
              </w:rPr>
            </w:pPr>
            <w:r>
              <w:rPr>
                <w:sz w:val="22"/>
                <w:szCs w:val="22"/>
              </w:rPr>
              <w:t>5. Controlul speciilor invazive și limitarea instalării vegetației lemnoase.</w:t>
            </w:r>
          </w:p>
          <w:p w14:paraId="338F236D" w14:textId="77777777" w:rsidR="00B1435E" w:rsidRDefault="00B1435E" w:rsidP="00B1435E">
            <w:pPr>
              <w:spacing w:after="0" w:line="240" w:lineRule="auto"/>
              <w:jc w:val="both"/>
              <w:rPr>
                <w:sz w:val="22"/>
                <w:szCs w:val="22"/>
              </w:rPr>
            </w:pPr>
            <w:r>
              <w:rPr>
                <w:sz w:val="22"/>
                <w:szCs w:val="22"/>
              </w:rPr>
              <w:lastRenderedPageBreak/>
              <w:t>6. Monitorizarea utilizării habitatelor și adaptarea managementului în funcție de rezultate.</w:t>
            </w:r>
          </w:p>
          <w:p w14:paraId="385562BE" w14:textId="77777777" w:rsidR="005142E3" w:rsidRPr="00F33589" w:rsidRDefault="005142E3" w:rsidP="00B1435E">
            <w:pPr>
              <w:spacing w:after="0" w:line="240" w:lineRule="auto"/>
              <w:jc w:val="both"/>
              <w:rPr>
                <w:sz w:val="22"/>
                <w:szCs w:val="22"/>
              </w:rPr>
            </w:pPr>
          </w:p>
          <w:p w14:paraId="154EE6AA" w14:textId="77777777" w:rsidR="00B1435E" w:rsidRPr="00F33589" w:rsidRDefault="00B1435E" w:rsidP="00B1435E">
            <w:pPr>
              <w:spacing w:after="0" w:line="240" w:lineRule="auto"/>
              <w:jc w:val="both"/>
              <w:rPr>
                <w:sz w:val="22"/>
                <w:szCs w:val="22"/>
              </w:rPr>
            </w:pPr>
            <w:r>
              <w:rPr>
                <w:b/>
                <w:bCs/>
                <w:sz w:val="22"/>
                <w:szCs w:val="22"/>
              </w:rPr>
              <w:t>Măsuri de conservare:</w:t>
            </w:r>
          </w:p>
          <w:p w14:paraId="0EF3C7FA" w14:textId="77777777" w:rsidR="00B1435E" w:rsidRPr="00F33589" w:rsidRDefault="00B1435E" w:rsidP="00B1435E">
            <w:pPr>
              <w:spacing w:after="0" w:line="240" w:lineRule="auto"/>
              <w:jc w:val="both"/>
              <w:rPr>
                <w:sz w:val="22"/>
                <w:szCs w:val="22"/>
              </w:rPr>
            </w:pPr>
            <w:r>
              <w:rPr>
                <w:sz w:val="22"/>
                <w:szCs w:val="22"/>
              </w:rPr>
              <w:t>1. Fiecare suprafață de pajiște trebuie să beneficieze anual de cel puțin o activitate minimă de management extensiv (cosit, pășunat sau sistem mixt), necesară pentru menținerea habitatului deschis și evitarea instalării vegetației lemnoase.</w:t>
            </w:r>
          </w:p>
          <w:p w14:paraId="394B687C" w14:textId="77777777" w:rsidR="00B1435E" w:rsidRPr="00F33589" w:rsidRDefault="00B1435E" w:rsidP="00B1435E">
            <w:pPr>
              <w:spacing w:after="0" w:line="240" w:lineRule="auto"/>
              <w:jc w:val="both"/>
              <w:rPr>
                <w:sz w:val="22"/>
                <w:szCs w:val="22"/>
              </w:rPr>
            </w:pPr>
            <w:r>
              <w:rPr>
                <w:sz w:val="22"/>
                <w:szCs w:val="22"/>
              </w:rPr>
              <w:t>2. Cositul se realizează astfel încât speciile de interes conservativ să poată forma semințe înaintea intervenției, evitându-se cosirea „în ras" și menținându-se o înălțime de recoltare compatibilă cu regenerarea covorului vegetal.</w:t>
            </w:r>
          </w:p>
          <w:p w14:paraId="1CF42C66" w14:textId="77777777" w:rsidR="00B1435E" w:rsidRPr="00F33589" w:rsidRDefault="00B1435E" w:rsidP="00B1435E">
            <w:pPr>
              <w:spacing w:after="0" w:line="240" w:lineRule="auto"/>
              <w:jc w:val="both"/>
              <w:rPr>
                <w:sz w:val="22"/>
                <w:szCs w:val="22"/>
              </w:rPr>
            </w:pPr>
            <w:r>
              <w:rPr>
                <w:sz w:val="22"/>
                <w:szCs w:val="22"/>
              </w:rPr>
              <w:t>3. În zonele montane și premontane, prima cosire se realizează numai după formarea semințelor la speciile de interes conservativ.</w:t>
            </w:r>
          </w:p>
          <w:p w14:paraId="5E58063E" w14:textId="77777777" w:rsidR="00B1435E" w:rsidRPr="00F33589" w:rsidRDefault="00B1435E" w:rsidP="00B1435E">
            <w:pPr>
              <w:spacing w:after="0" w:line="240" w:lineRule="auto"/>
              <w:jc w:val="both"/>
              <w:rPr>
                <w:sz w:val="22"/>
                <w:szCs w:val="22"/>
              </w:rPr>
            </w:pPr>
            <w:r>
              <w:rPr>
                <w:sz w:val="22"/>
                <w:szCs w:val="22"/>
              </w:rPr>
              <w:t>4. Cosirea se realizează astfel încât să permită retragerea faunei, menținându-se anual suprafețe-refugiu necosite temporar.</w:t>
            </w:r>
          </w:p>
          <w:p w14:paraId="71F45369" w14:textId="77777777" w:rsidR="00B1435E" w:rsidRPr="00F33589" w:rsidRDefault="00B1435E" w:rsidP="00B1435E">
            <w:pPr>
              <w:spacing w:after="0" w:line="240" w:lineRule="auto"/>
              <w:jc w:val="both"/>
              <w:rPr>
                <w:sz w:val="22"/>
                <w:szCs w:val="22"/>
              </w:rPr>
            </w:pPr>
            <w:r>
              <w:rPr>
                <w:sz w:val="22"/>
                <w:szCs w:val="22"/>
              </w:rPr>
              <w:t>5. În zonele sensibile lucrările de cosit se realizează cu metode prin care se evită compactarea solului și degradarea microreliefului.</w:t>
            </w:r>
          </w:p>
          <w:p w14:paraId="4530C9A5" w14:textId="77777777" w:rsidR="00B1435E" w:rsidRPr="00F33589" w:rsidRDefault="00B1435E" w:rsidP="00B1435E">
            <w:pPr>
              <w:spacing w:after="0" w:line="240" w:lineRule="auto"/>
              <w:jc w:val="both"/>
              <w:rPr>
                <w:sz w:val="22"/>
                <w:szCs w:val="22"/>
              </w:rPr>
            </w:pPr>
            <w:r>
              <w:rPr>
                <w:sz w:val="22"/>
                <w:szCs w:val="22"/>
              </w:rPr>
              <w:t>6. Pășunatul se realizează exclusiv în regim controlat și extensiv, cu adaptarea încărcăturii animale și a perioadelor de utilizare la capacitatea de suport a habitatului și la obiectivele de conservare.</w:t>
            </w:r>
          </w:p>
          <w:p w14:paraId="7BB4AB5C" w14:textId="77777777" w:rsidR="00B1435E" w:rsidRPr="00F33589" w:rsidRDefault="00B1435E" w:rsidP="00B1435E">
            <w:pPr>
              <w:spacing w:after="0" w:line="240" w:lineRule="auto"/>
              <w:jc w:val="both"/>
              <w:rPr>
                <w:sz w:val="22"/>
                <w:szCs w:val="22"/>
              </w:rPr>
            </w:pPr>
            <w:r>
              <w:rPr>
                <w:sz w:val="22"/>
                <w:szCs w:val="22"/>
              </w:rPr>
              <w:t>7. Începerea pășunatului se realizează numai după instalarea creșterii active a vegetației și după retragerea excesului de umiditate din sol, pentru evitarea degradării covorului vegetal și a compactării solului.</w:t>
            </w:r>
          </w:p>
          <w:p w14:paraId="5D1EE241" w14:textId="77777777" w:rsidR="00B1435E" w:rsidRPr="00F33589" w:rsidRDefault="00B1435E" w:rsidP="00B1435E">
            <w:pPr>
              <w:spacing w:after="0" w:line="240" w:lineRule="auto"/>
              <w:jc w:val="both"/>
              <w:rPr>
                <w:sz w:val="22"/>
                <w:szCs w:val="22"/>
              </w:rPr>
            </w:pPr>
            <w:r>
              <w:rPr>
                <w:sz w:val="22"/>
                <w:szCs w:val="22"/>
              </w:rPr>
              <w:t>8. Pășunatul se întrerupe astfel încât vegetația să dispună de timp suficient pentru refacerea masei vegetative și acumularea rezervelor înaintea sezonului rece.</w:t>
            </w:r>
          </w:p>
          <w:p w14:paraId="04DABEF1" w14:textId="77777777" w:rsidR="00B1435E" w:rsidRPr="00F33589" w:rsidRDefault="00B1435E" w:rsidP="00B1435E">
            <w:pPr>
              <w:spacing w:after="0" w:line="240" w:lineRule="auto"/>
              <w:jc w:val="both"/>
              <w:rPr>
                <w:sz w:val="22"/>
                <w:szCs w:val="22"/>
              </w:rPr>
            </w:pPr>
            <w:r>
              <w:rPr>
                <w:sz w:val="22"/>
                <w:szCs w:val="22"/>
              </w:rPr>
              <w:t>9. Utilizarea fertilizanților chimici și a pesticidelor se realizează în conformitate cu legislația națională în domeniu. Aratul și supraînsămânțarea cu specii alohtone sunt interzise.</w:t>
            </w:r>
          </w:p>
          <w:p w14:paraId="56DBE988" w14:textId="77777777" w:rsidR="00B1435E" w:rsidRPr="00F33589" w:rsidRDefault="00B1435E" w:rsidP="00B1435E">
            <w:pPr>
              <w:spacing w:after="0" w:line="240" w:lineRule="auto"/>
              <w:jc w:val="both"/>
              <w:rPr>
                <w:sz w:val="22"/>
                <w:szCs w:val="22"/>
              </w:rPr>
            </w:pPr>
            <w:r>
              <w:rPr>
                <w:sz w:val="22"/>
                <w:szCs w:val="22"/>
              </w:rPr>
              <w:t>10. Este recomandată fertilizarea organică tradițională, în cantități moderate și compatibile cu menținerea diversității floristice și a structurii habitatului.</w:t>
            </w:r>
          </w:p>
          <w:p w14:paraId="4D9AF945" w14:textId="77777777" w:rsidR="00B1435E" w:rsidRPr="00F33589" w:rsidRDefault="00B1435E" w:rsidP="00B1435E">
            <w:pPr>
              <w:spacing w:after="0" w:line="240" w:lineRule="auto"/>
              <w:jc w:val="both"/>
              <w:rPr>
                <w:sz w:val="22"/>
                <w:szCs w:val="22"/>
              </w:rPr>
            </w:pPr>
            <w:r>
              <w:rPr>
                <w:sz w:val="22"/>
                <w:szCs w:val="22"/>
              </w:rPr>
              <w:t>11. Târlitul se realizează controlat și cu schimbarea periodică a amplasamentelor, evitându-se apariția suprafețelor nitrofile și degradarea habitatului.</w:t>
            </w:r>
          </w:p>
          <w:p w14:paraId="4D59B75D" w14:textId="77777777" w:rsidR="00B1435E" w:rsidRPr="00F33589" w:rsidRDefault="00B1435E" w:rsidP="00B1435E">
            <w:pPr>
              <w:spacing w:after="0" w:line="240" w:lineRule="auto"/>
              <w:jc w:val="both"/>
              <w:rPr>
                <w:sz w:val="22"/>
                <w:szCs w:val="22"/>
              </w:rPr>
            </w:pPr>
            <w:r>
              <w:rPr>
                <w:sz w:val="22"/>
                <w:szCs w:val="22"/>
              </w:rPr>
              <w:t>12. Vegetația lemnoasă invadantă se îndepărtează selectiv și periodic, menținându-se elementele cu rol ecologic, antierozional sau de refugiu pentru specii.</w:t>
            </w:r>
          </w:p>
          <w:p w14:paraId="05DC48D3" w14:textId="77777777" w:rsidR="00B1435E" w:rsidRPr="00F33589" w:rsidRDefault="00B1435E" w:rsidP="00B1435E">
            <w:pPr>
              <w:spacing w:after="0" w:line="240" w:lineRule="auto"/>
              <w:jc w:val="both"/>
              <w:rPr>
                <w:sz w:val="22"/>
                <w:szCs w:val="22"/>
              </w:rPr>
            </w:pPr>
            <w:r>
              <w:rPr>
                <w:sz w:val="22"/>
                <w:szCs w:val="22"/>
              </w:rPr>
              <w:lastRenderedPageBreak/>
              <w:t>13. Speciile invazive se monitorizează și se controlează prin metode mecanice și măsuri cu impact redus asupra habitatelor naturale.</w:t>
            </w:r>
          </w:p>
          <w:p w14:paraId="6EE2788D" w14:textId="77777777" w:rsidR="00B1435E" w:rsidRPr="00F33589" w:rsidRDefault="00B1435E" w:rsidP="00B1435E">
            <w:pPr>
              <w:spacing w:after="0" w:line="240" w:lineRule="auto"/>
              <w:jc w:val="both"/>
              <w:rPr>
                <w:sz w:val="22"/>
                <w:szCs w:val="22"/>
              </w:rPr>
            </w:pPr>
            <w:r>
              <w:rPr>
                <w:sz w:val="22"/>
                <w:szCs w:val="22"/>
              </w:rPr>
              <w:t>14. În zonele afectate de degradări locale ale microreliefului se pot aplica măsuri cu impact redus pentru corectarea acestora și refacerea covorului vegetal cu specii caracteristice habitatului.</w:t>
            </w:r>
          </w:p>
          <w:p w14:paraId="0137B861" w14:textId="77777777" w:rsidR="00B1435E" w:rsidRPr="00F33589" w:rsidRDefault="00B1435E" w:rsidP="00B1435E">
            <w:pPr>
              <w:spacing w:after="0" w:line="240" w:lineRule="auto"/>
              <w:jc w:val="both"/>
              <w:rPr>
                <w:sz w:val="22"/>
                <w:szCs w:val="22"/>
              </w:rPr>
            </w:pPr>
            <w:r>
              <w:rPr>
                <w:sz w:val="22"/>
                <w:szCs w:val="22"/>
              </w:rPr>
              <w:t>15. Se mențin structurile de habitat favorabile biodiversității, inclusiv tufărișurile dispersate, arborii izolați, gardurile vii și zonele de ecoton.</w:t>
            </w:r>
          </w:p>
          <w:p w14:paraId="51A91E27" w14:textId="77777777" w:rsidR="00B1435E" w:rsidRPr="00F33589" w:rsidRDefault="00B1435E" w:rsidP="00B1435E">
            <w:pPr>
              <w:spacing w:after="0" w:line="240" w:lineRule="auto"/>
              <w:jc w:val="both"/>
              <w:rPr>
                <w:sz w:val="22"/>
                <w:szCs w:val="22"/>
              </w:rPr>
            </w:pPr>
            <w:r>
              <w:rPr>
                <w:sz w:val="22"/>
                <w:szCs w:val="22"/>
              </w:rPr>
              <w:t>16. Activitățile turistice și recreative se desfășoară fără afectarea habitatelor și a speciilor de interes conservativ.</w:t>
            </w:r>
          </w:p>
          <w:p w14:paraId="5FF6B1DB" w14:textId="77777777" w:rsidR="00B1435E" w:rsidRDefault="00B1435E" w:rsidP="00B1435E">
            <w:pPr>
              <w:spacing w:after="0" w:line="240" w:lineRule="auto"/>
              <w:jc w:val="both"/>
              <w:rPr>
                <w:sz w:val="22"/>
                <w:szCs w:val="22"/>
              </w:rPr>
            </w:pPr>
            <w:r>
              <w:rPr>
                <w:sz w:val="22"/>
                <w:szCs w:val="22"/>
              </w:rPr>
              <w:t>17. Se monitorizează periodic starea habitatelor, utilizarea terenurilor, prezența speciilor invazive și efectele managementului, iar măsurile de conservare se adaptează în funcție de rezultatele monitorizării.</w:t>
            </w:r>
          </w:p>
          <w:p w14:paraId="5DF3FA56" w14:textId="47BB29FE" w:rsidR="004933E6" w:rsidRPr="0057547A" w:rsidRDefault="00000000" w:rsidP="00B1435E">
            <w:pPr>
              <w:spacing w:after="0" w:line="240" w:lineRule="auto"/>
              <w:jc w:val="both"/>
              <w:rPr>
                <w:i/>
                <w:iCs/>
                <w:sz w:val="22"/>
                <w:szCs w:val="22"/>
              </w:rPr>
            </w:pPr>
            <w:r>
              <w:rPr>
                <w:b/>
                <w:bCs/>
                <w:i/>
                <w:iCs/>
                <w:sz w:val="22"/>
                <w:szCs w:val="22"/>
              </w:rPr>
              <w:t xml:space="preserve">Obiective și măsuri de non-intervenție pentru habitatele acvatice</w:t>
            </w:r>
          </w:p>
          <w:p w14:paraId="73D78F27" w14:textId="77777777" w:rsidR="004933E6" w:rsidRDefault="00000000" w:rsidP="00B1435E">
            <w:pPr>
              <w:spacing w:after="0" w:line="240" w:lineRule="auto"/>
              <w:jc w:val="both"/>
              <w:rPr>
                <w:sz w:val="22"/>
                <w:szCs w:val="22"/>
              </w:rPr>
            </w:pPr>
            <w:r>
              <w:rPr>
                <w:b/>
                <w:bCs/>
                <w:sz w:val="22"/>
                <w:szCs w:val="22"/>
              </w:rPr>
              <w:t>Obiective specifice:</w:t>
            </w:r>
          </w:p>
          <w:p w14:paraId="2F9BCA2C" w14:textId="77777777" w:rsidR="004933E6" w:rsidRDefault="00000000" w:rsidP="00B1435E">
            <w:pPr>
              <w:spacing w:after="0" w:line="240" w:lineRule="auto"/>
              <w:jc w:val="both"/>
              <w:rPr>
                <w:sz w:val="22"/>
                <w:szCs w:val="22"/>
              </w:rPr>
            </w:pPr>
            <w:r>
              <w:rPr>
                <w:b/>
                <w:bCs/>
                <w:sz w:val="22"/>
                <w:szCs w:val="22"/>
              </w:rPr>
              <w:t xml:space="preserve">1. </w:t>
            </w:r>
            <w:r>
              <w:rPr>
                <w:sz w:val="22"/>
                <w:szCs w:val="22"/>
              </w:rPr>
              <w:t>Menținerea dinamicii naturale a corpurilor de apă (regim de debit, variații sezoniere, procese naturale de eroziune și sedimentare).</w:t>
            </w:r>
          </w:p>
          <w:p w14:paraId="06A7CF55" w14:textId="77777777" w:rsidR="004933E6" w:rsidRDefault="00000000" w:rsidP="00B1435E">
            <w:pPr>
              <w:spacing w:after="0" w:line="240" w:lineRule="auto"/>
              <w:jc w:val="both"/>
              <w:rPr>
                <w:sz w:val="22"/>
                <w:szCs w:val="22"/>
              </w:rPr>
            </w:pPr>
            <w:r>
              <w:rPr>
                <w:b/>
                <w:bCs/>
                <w:sz w:val="22"/>
                <w:szCs w:val="22"/>
              </w:rPr>
              <w:t xml:space="preserve">2. </w:t>
            </w:r>
            <w:r>
              <w:rPr>
                <w:sz w:val="22"/>
                <w:szCs w:val="22"/>
              </w:rPr>
              <w:t>Menținerea conectivității naturale existente între albie, zone umede și luncă, fără intervenții de modificare.</w:t>
            </w:r>
          </w:p>
          <w:p w14:paraId="6EC99F15" w14:textId="77777777" w:rsidR="004933E6" w:rsidRDefault="00000000" w:rsidP="00B1435E">
            <w:pPr>
              <w:spacing w:after="0" w:line="240" w:lineRule="auto"/>
              <w:jc w:val="both"/>
              <w:rPr>
                <w:sz w:val="22"/>
                <w:szCs w:val="22"/>
              </w:rPr>
            </w:pPr>
            <w:r>
              <w:rPr>
                <w:b/>
                <w:bCs/>
                <w:sz w:val="22"/>
                <w:szCs w:val="22"/>
              </w:rPr>
              <w:t xml:space="preserve">3. </w:t>
            </w:r>
            <w:r>
              <w:rPr>
                <w:sz w:val="22"/>
                <w:szCs w:val="22"/>
              </w:rPr>
              <w:t>Conservarea habitatelor ripariene existente.</w:t>
            </w:r>
          </w:p>
          <w:p w14:paraId="47E8D31A" w14:textId="77777777" w:rsidR="004933E6" w:rsidRDefault="00000000" w:rsidP="00B1435E">
            <w:pPr>
              <w:spacing w:after="0" w:line="240" w:lineRule="auto"/>
              <w:jc w:val="both"/>
              <w:rPr>
                <w:sz w:val="22"/>
                <w:szCs w:val="22"/>
              </w:rPr>
            </w:pPr>
            <w:r>
              <w:rPr>
                <w:b/>
                <w:bCs/>
                <w:sz w:val="22"/>
                <w:szCs w:val="22"/>
              </w:rPr>
              <w:t xml:space="preserve">4. </w:t>
            </w:r>
            <w:r>
              <w:rPr>
                <w:sz w:val="22"/>
                <w:szCs w:val="22"/>
              </w:rPr>
              <w:t>Prevenirea poluării difuze și punctuale.</w:t>
            </w:r>
          </w:p>
          <w:p w14:paraId="49F76AA1" w14:textId="77777777" w:rsidR="004933E6" w:rsidRDefault="00000000" w:rsidP="00B1435E">
            <w:pPr>
              <w:spacing w:after="0" w:line="240" w:lineRule="auto"/>
              <w:jc w:val="both"/>
              <w:rPr>
                <w:sz w:val="22"/>
                <w:szCs w:val="22"/>
              </w:rPr>
            </w:pPr>
            <w:r>
              <w:rPr>
                <w:b/>
                <w:bCs/>
                <w:sz w:val="22"/>
                <w:szCs w:val="22"/>
              </w:rPr>
              <w:t xml:space="preserve">5. </w:t>
            </w:r>
            <w:r>
              <w:rPr>
                <w:sz w:val="22"/>
                <w:szCs w:val="22"/>
              </w:rPr>
              <w:t>Limitarea deranjului și a degradărilor fizice cauzate de accesul necontrolat.</w:t>
            </w:r>
          </w:p>
          <w:p w14:paraId="33C288B1" w14:textId="77777777" w:rsidR="004933E6" w:rsidRDefault="00000000" w:rsidP="00B1435E">
            <w:pPr>
              <w:spacing w:after="0" w:line="240" w:lineRule="auto"/>
              <w:jc w:val="both"/>
              <w:rPr>
                <w:sz w:val="22"/>
                <w:szCs w:val="22"/>
              </w:rPr>
            </w:pPr>
            <w:r>
              <w:rPr>
                <w:b/>
                <w:bCs/>
                <w:sz w:val="22"/>
                <w:szCs w:val="22"/>
              </w:rPr>
              <w:t>Măsuri de conservare:</w:t>
            </w:r>
          </w:p>
          <w:p w14:paraId="4902BED9" w14:textId="77777777" w:rsidR="004933E6" w:rsidRDefault="00000000" w:rsidP="00B1435E">
            <w:pPr>
              <w:spacing w:after="0" w:line="240" w:lineRule="auto"/>
              <w:jc w:val="both"/>
              <w:rPr>
                <w:sz w:val="22"/>
                <w:szCs w:val="22"/>
              </w:rPr>
            </w:pPr>
            <w:r>
              <w:rPr>
                <w:b/>
                <w:bCs/>
                <w:sz w:val="22"/>
                <w:szCs w:val="22"/>
              </w:rPr>
              <w:t xml:space="preserve">1. </w:t>
            </w:r>
            <w:r>
              <w:rPr>
                <w:sz w:val="22"/>
                <w:szCs w:val="22"/>
              </w:rPr>
              <w:t>Nu se realizează lucrări de restaurare, renaturare, regularizare, reconectare sau alte intervenții care modifică structura ori funcționarea ecosistemului.</w:t>
            </w:r>
          </w:p>
          <w:p w14:paraId="09606ECA" w14:textId="77777777" w:rsidR="004933E6" w:rsidRDefault="00000000" w:rsidP="00B1435E">
            <w:pPr>
              <w:spacing w:after="0" w:line="240" w:lineRule="auto"/>
              <w:jc w:val="both"/>
              <w:rPr>
                <w:sz w:val="22"/>
                <w:szCs w:val="22"/>
              </w:rPr>
            </w:pPr>
            <w:r>
              <w:rPr>
                <w:b/>
                <w:bCs/>
                <w:sz w:val="22"/>
                <w:szCs w:val="22"/>
              </w:rPr>
              <w:t xml:space="preserve">2. </w:t>
            </w:r>
            <w:r>
              <w:rPr>
                <w:sz w:val="22"/>
                <w:szCs w:val="22"/>
              </w:rPr>
              <w:t>Se interzic lucrările care simplifică albia sau lunca (îndiguiri noi, regularizări, dragaje, consolidări artificiale de mal), precum și orice intervenții care reduc variabilitatea naturală a nivelului apei sau a debitului.</w:t>
            </w:r>
          </w:p>
          <w:p w14:paraId="5386FAB2" w14:textId="77777777" w:rsidR="004933E6" w:rsidRDefault="00000000" w:rsidP="00B1435E">
            <w:pPr>
              <w:spacing w:after="0" w:line="240" w:lineRule="auto"/>
              <w:jc w:val="both"/>
              <w:rPr>
                <w:sz w:val="22"/>
                <w:szCs w:val="22"/>
              </w:rPr>
            </w:pPr>
            <w:r>
              <w:rPr>
                <w:b/>
                <w:bCs/>
                <w:sz w:val="22"/>
                <w:szCs w:val="22"/>
              </w:rPr>
              <w:t xml:space="preserve">3. </w:t>
            </w:r>
            <w:r>
              <w:rPr>
                <w:sz w:val="22"/>
                <w:szCs w:val="22"/>
              </w:rPr>
              <w:t>Se interzice îndepărtarea vegetației ripariene naturale.</w:t>
            </w:r>
          </w:p>
          <w:p w14:paraId="7C4C6B28" w14:textId="77777777" w:rsidR="004933E6" w:rsidRDefault="00000000" w:rsidP="00B1435E">
            <w:pPr>
              <w:spacing w:after="0" w:line="240" w:lineRule="auto"/>
              <w:jc w:val="both"/>
              <w:rPr>
                <w:sz w:val="22"/>
                <w:szCs w:val="22"/>
              </w:rPr>
            </w:pPr>
            <w:r>
              <w:rPr>
                <w:b/>
                <w:bCs/>
                <w:sz w:val="22"/>
                <w:szCs w:val="22"/>
              </w:rPr>
              <w:t xml:space="preserve">4. </w:t>
            </w:r>
            <w:r>
              <w:rPr>
                <w:sz w:val="22"/>
                <w:szCs w:val="22"/>
              </w:rPr>
              <w:t>Se interzic deversările, depozitările de deșeuri și utilizarea substanțelor cu potențial poluant.</w:t>
            </w:r>
          </w:p>
          <w:p w14:paraId="1AB7DE56" w14:textId="77777777" w:rsidR="004933E6" w:rsidRDefault="00000000" w:rsidP="00B1435E">
            <w:pPr>
              <w:spacing w:after="0" w:line="240" w:lineRule="auto"/>
              <w:jc w:val="both"/>
              <w:rPr>
                <w:sz w:val="22"/>
                <w:szCs w:val="22"/>
              </w:rPr>
            </w:pPr>
            <w:r>
              <w:rPr>
                <w:b/>
                <w:bCs/>
                <w:sz w:val="22"/>
                <w:szCs w:val="22"/>
              </w:rPr>
              <w:t xml:space="preserve">5. </w:t>
            </w:r>
            <w:r>
              <w:rPr>
                <w:sz w:val="22"/>
                <w:szCs w:val="22"/>
              </w:rPr>
              <w:t>Accesul motorizat este interzis; cercetarea și monitorizarea se realizează cu metode neintruzive.</w:t>
            </w:r>
          </w:p>
          <w:p w14:paraId="1B9C5BCA" w14:textId="77777777" w:rsidR="004933E6" w:rsidRDefault="004933E6" w:rsidP="00B1435E">
            <w:pPr>
              <w:spacing w:after="0" w:line="240" w:lineRule="auto"/>
              <w:jc w:val="both"/>
              <w:rPr>
                <w:sz w:val="22"/>
                <w:szCs w:val="22"/>
              </w:rPr>
            </w:pPr>
          </w:p>
          <w:p w14:paraId="587A0456" w14:textId="77777777" w:rsidR="004933E6" w:rsidRDefault="00000000" w:rsidP="00B1435E">
            <w:pPr>
              <w:spacing w:after="0" w:line="240" w:lineRule="auto"/>
              <w:jc w:val="both"/>
              <w:rPr>
                <w:sz w:val="22"/>
                <w:szCs w:val="22"/>
              </w:rPr>
            </w:pPr>
            <w:r>
              <w:rPr>
                <w:sz w:val="22"/>
                <w:szCs w:val="22"/>
              </w:rPr>
              <w:t xml:space="preserve">Pe lângă măsurile specifice de conservare stabilite pentru această ZPB, se aplică și se respectă integral regimul de protecție și management aferent zonelor de protecție integrale, conform prevederilor O.U.G. nr. 57/2007 privind regimul ariilor naturale protejate, cu modificările și </w:t>
              <w:lastRenderedPageBreak/>
              <w:t>completările ulterioare, precum și prevederile planului de management al ariei naturale protejate</w:t>
            </w:r>
          </w:p>
          <w:p w14:paraId="4DE6CF24" w14:textId="77777777" w:rsidR="004933E6" w:rsidRDefault="00000000" w:rsidP="00B1435E">
            <w:pPr>
              <w:spacing w:after="0" w:line="240" w:lineRule="auto"/>
              <w:jc w:val="both"/>
              <w:rPr>
                <w:sz w:val="22"/>
                <w:szCs w:val="22"/>
              </w:rPr>
            </w:pPr>
            <w:r>
              <w:rPr>
                <w:sz w:val="22"/>
                <w:szCs w:val="22"/>
              </w:rPr>
              <w:t>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4933E6" w14:paraId="4716B2F7" w14:textId="77777777" w:rsidTr="00B1435E">
        <w:tc>
          <w:tcPr>
            <w:tcW w:w="4032" w:type="dxa"/>
            <w:tcBorders>
              <w:top w:val="single" w:sz="6" w:space="0" w:color="000000"/>
              <w:left w:val="single" w:sz="6" w:space="0" w:color="000000"/>
              <w:bottom w:val="single" w:sz="6" w:space="0" w:color="000000"/>
              <w:right w:val="single" w:sz="6" w:space="0" w:color="000000"/>
            </w:tcBorders>
          </w:tcPr>
          <w:p w14:paraId="4FA8B3BF" w14:textId="77777777" w:rsidR="004933E6" w:rsidRDefault="00000000" w:rsidP="00B1435E">
            <w:pPr>
              <w:spacing w:after="0" w:line="240" w:lineRule="auto"/>
              <w:rPr>
                <w:sz w:val="22"/>
                <w:szCs w:val="22"/>
              </w:rPr>
            </w:pPr>
            <w:r>
              <w:rPr>
                <w:sz w:val="22"/>
                <w:szCs w:val="22"/>
              </w:rPr>
              <w:lastRenderedPageBreak/>
              <w:t>Tipul de proprietate</w:t>
            </w:r>
          </w:p>
        </w:tc>
        <w:tc>
          <w:tcPr>
            <w:tcW w:w="4938" w:type="dxa"/>
            <w:tcBorders>
              <w:top w:val="single" w:sz="6" w:space="0" w:color="000000"/>
              <w:left w:val="single" w:sz="6" w:space="0" w:color="000000"/>
              <w:bottom w:val="single" w:sz="6" w:space="0" w:color="000000"/>
              <w:right w:val="single" w:sz="6" w:space="0" w:color="000000"/>
            </w:tcBorders>
          </w:tcPr>
          <w:p w14:paraId="1604895F" w14:textId="0D00D919" w:rsidR="004933E6" w:rsidRDefault="00000000" w:rsidP="00B1435E">
            <w:pPr>
              <w:spacing w:after="0" w:line="240" w:lineRule="auto"/>
              <w:rPr>
                <w:sz w:val="22"/>
                <w:szCs w:val="22"/>
              </w:rPr>
            </w:pPr>
            <w:r>
              <w:rPr>
                <w:sz w:val="22"/>
                <w:szCs w:val="22"/>
              </w:rPr>
              <w:t>Publică și privată</w:t>
            </w:r>
          </w:p>
        </w:tc>
      </w:tr>
    </w:tbl>
    <w:p w14:paraId="4CDC8313" w14:textId="77777777" w:rsidR="004933E6" w:rsidRDefault="004933E6" w:rsidP="00B1435E">
      <w:pPr>
        <w:spacing w:after="0" w:line="240" w:lineRule="auto"/>
        <w:rPr>
          <w:sz w:val="22"/>
          <w:szCs w:val="22"/>
        </w:rPr>
      </w:pPr>
    </w:p>
    <w:p w14:paraId="429D4578" w14:textId="77777777" w:rsidR="004933E6" w:rsidRDefault="00000000" w:rsidP="00B1435E">
      <w:pPr>
        <w:spacing w:after="0" w:line="240" w:lineRule="auto"/>
        <w:rPr>
          <w:sz w:val="22"/>
          <w:szCs w:val="22"/>
        </w:rPr>
      </w:pPr>
      <w:r>
        <w:rPr>
          <w:b/>
          <w:bCs/>
          <w:sz w:val="22"/>
          <w:szCs w:val="22"/>
        </w:rPr>
        <w:t>3.2.3. Zona Prioritară pentru Biodiversitate nr. 3</w:t>
      </w:r>
    </w:p>
    <w:p w14:paraId="267EF712" w14:textId="77777777" w:rsidR="004933E6" w:rsidRDefault="00000000">
      <w:pPr>
        <w:rPr>
          <w:b/>
          <w:bCs/>
          <w:sz w:val="22"/>
          <w:szCs w:val="22"/>
        </w:rPr>
      </w:pPr>
      <w:r>
        <w:rPr>
          <w:b/>
          <w:bCs/>
          <w:sz w:val="22"/>
          <w:szCs w:val="22"/>
        </w:rPr>
        <w:t>3.2.3.1. Cod Zona Prioritară pentru Biodiversitate nr. 3</w:t>
      </w:r>
    </w:p>
    <w:p w14:paraId="1521FB39" w14:textId="77777777" w:rsidR="004933E6"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ZPB3</w:t>
      </w:r>
    </w:p>
    <w:p w14:paraId="6FD92548" w14:textId="77777777" w:rsidR="004933E6" w:rsidRDefault="00000000">
      <w:pPr>
        <w:spacing w:after="0" w:line="240" w:lineRule="auto"/>
        <w:rPr>
          <w:sz w:val="22"/>
          <w:szCs w:val="22"/>
        </w:rPr>
      </w:pPr>
      <w:r>
        <w:rPr>
          <w:b/>
          <w:bCs/>
          <w:sz w:val="22"/>
          <w:szCs w:val="22"/>
        </w:rPr>
        <w:t>3.2.3.2. Detalii privind Zona Prioritară pentru Biodiversitate nr. 3</w:t>
      </w:r>
    </w:p>
    <w:p w14:paraId="787840C0" w14:textId="77777777" w:rsidR="004933E6" w:rsidRDefault="004933E6">
      <w:pPr>
        <w:spacing w:after="0" w:line="240" w:lineRule="auto"/>
        <w:rPr>
          <w:sz w:val="22"/>
          <w:szCs w:val="22"/>
        </w:rPr>
      </w:pPr>
    </w:p>
    <w:p w14:paraId="385900DC" w14:textId="77777777" w:rsidR="004933E6" w:rsidRDefault="00000000">
      <w:pPr>
        <w:spacing w:after="0" w:line="240" w:lineRule="auto"/>
        <w:rPr>
          <w:sz w:val="22"/>
          <w:szCs w:val="22"/>
        </w:rPr>
      </w:pPr>
      <w:r>
        <w:rPr>
          <w:sz w:val="22"/>
          <w:szCs w:val="22"/>
        </w:rPr>
        <w:t>Suprafața totală a ZPB (ha)</w:t>
      </w:r>
    </w:p>
    <w:p w14:paraId="4982BC2E" w14:textId="4BA7FB3F" w:rsidR="004933E6" w:rsidRDefault="00000000">
      <w:pPr>
        <w:pBdr>
          <w:top w:val="single" w:sz="6" w:space="0" w:color="000000"/>
          <w:left w:val="single" w:sz="6" w:space="0" w:color="000000"/>
          <w:bottom w:val="single" w:sz="6" w:space="0" w:color="000000"/>
          <w:right w:val="single" w:sz="6" w:space="0" w:color="000000"/>
          <w:between w:val="nil"/>
        </w:pBdr>
        <w:spacing w:after="0" w:line="240" w:lineRule="auto"/>
        <w:rPr>
          <w:color w:val="000000"/>
          <w:sz w:val="22"/>
          <w:szCs w:val="22"/>
        </w:rPr>
      </w:pPr>
      <w:r>
        <w:rPr>
          <w:color w:val="000000"/>
          <w:sz w:val="22"/>
          <w:szCs w:val="22"/>
        </w:rPr>
        <w:t>163,42</w:t>
      </w:r>
    </w:p>
    <w:p w14:paraId="377A1CC2" w14:textId="77777777" w:rsidR="004933E6" w:rsidRDefault="004933E6">
      <w:pPr>
        <w:spacing w:after="0" w:line="240" w:lineRule="auto"/>
        <w:rPr>
          <w:sz w:val="22"/>
          <w:szCs w:val="22"/>
        </w:rPr>
      </w:pPr>
    </w:p>
    <w:p w14:paraId="62AE1577" w14:textId="77777777" w:rsidR="004933E6" w:rsidRDefault="00000000">
      <w:pPr>
        <w:spacing w:after="0" w:line="240" w:lineRule="auto"/>
        <w:rPr>
          <w:sz w:val="22"/>
          <w:szCs w:val="22"/>
        </w:rPr>
      </w:pPr>
      <w:r>
        <w:rPr>
          <w:sz w:val="22"/>
          <w:szCs w:val="22"/>
        </w:rPr>
        <w:t>Documente relevante în raport cu ZPB</w:t>
      </w:r>
    </w:p>
    <w:p w14:paraId="4B7A7203" w14:textId="77777777" w:rsidR="004933E6" w:rsidRDefault="004933E6">
      <w:pPr>
        <w:spacing w:after="0" w:line="240" w:lineRule="auto"/>
        <w:rPr>
          <w:sz w:val="22"/>
          <w:szCs w:val="22"/>
        </w:rPr>
      </w:pPr>
    </w:p>
    <w:p w14:paraId="3374B9A1" w14:textId="77777777" w:rsidR="004933E6" w:rsidRDefault="00000000">
      <w:pPr>
        <w:pBdr>
          <w:top w:val="single" w:sz="6" w:space="0" w:color="000000"/>
          <w:left w:val="single" w:sz="6" w:space="0" w:color="000000"/>
          <w:bottom w:val="single" w:sz="6" w:space="0" w:color="000000"/>
          <w:right w:val="single" w:sz="6" w:space="0" w:color="000000"/>
          <w:between w:val="nil"/>
        </w:pBdr>
        <w:spacing w:after="0" w:line="240" w:lineRule="auto"/>
        <w:rPr>
          <w:color w:val="000000"/>
          <w:sz w:val="22"/>
          <w:szCs w:val="22"/>
        </w:rPr>
      </w:pPr>
      <w:r>
        <w:rPr>
          <w:color w:val="000000"/>
          <w:sz w:val="22"/>
          <w:szCs w:val="22"/>
        </w:rPr>
        <w:t xml:space="preserve">Hotărârea Guvernului României nr. 230/2003 privind delimitarea rezervațiilor biosferei, parcurilor naționale și parcurilor naturale și constituirea administrațiilor acestora; </w:t>
      </w:r>
    </w:p>
    <w:p w14:paraId="2002157B" w14:textId="77777777" w:rsidR="004933E6"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Ordinului ministrului agriculturii, pădurilor, apelor și mediului nr. 552/2003 privind aprobarea zonarii interioare a parcurilor naţionale şi a parcurilor naturale, din punct de vedere al necesităţii de conservare a diversitatii biologice;</w:t>
      </w:r>
    </w:p>
    <w:p w14:paraId="0AFEC7CF" w14:textId="77777777" w:rsidR="004933E6"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w:t>
      </w:r>
    </w:p>
    <w:p w14:paraId="6B44058C" w14:textId="77777777" w:rsidR="004933E6"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Planul de management al  Parcului Naţional Cheile Bicazului-Hăşmaş și al siturilor Natura 2000 ROSCI0027 și ROSPA0018 Cheile Bicazului–Hăşmaş aprobat prin Ordinul Ministrului Mediului, Apelor și Pădurilor nr. 1523 din 28.07.2017;</w:t>
      </w:r>
    </w:p>
    <w:p w14:paraId="2B95B24A" w14:textId="77777777" w:rsidR="004933E6"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Ordinul Ministrului Mediului, Apelor și Pădurilor nr. 1066/2026 privind aprobarea Metodologiei de identificare a zonelor prioritare pentru biodiversitate;</w:t>
      </w:r>
    </w:p>
    <w:p w14:paraId="076E2AEC" w14:textId="77777777" w:rsidR="004933E6" w:rsidRDefault="004933E6">
      <w:pPr>
        <w:spacing w:after="0" w:line="240" w:lineRule="auto"/>
        <w:rPr>
          <w:sz w:val="22"/>
          <w:szCs w:val="22"/>
        </w:rPr>
      </w:pPr>
    </w:p>
    <w:p w14:paraId="28715C0E" w14:textId="77777777" w:rsidR="004933E6" w:rsidRDefault="00000000">
      <w:pPr>
        <w:spacing w:after="0" w:line="240" w:lineRule="auto"/>
        <w:rPr>
          <w:sz w:val="22"/>
          <w:szCs w:val="22"/>
        </w:rPr>
      </w:pPr>
      <w:r>
        <w:rPr>
          <w:sz w:val="22"/>
          <w:szCs w:val="22"/>
        </w:rPr>
        <w:t>Informația ecologică</w:t>
      </w:r>
    </w:p>
    <w:p w14:paraId="1FE54108" w14:textId="77777777" w:rsidR="004933E6" w:rsidRDefault="004933E6">
      <w:pPr>
        <w:spacing w:after="0" w:line="240" w:lineRule="auto"/>
        <w:rPr>
          <w:sz w:val="22"/>
          <w:szCs w:val="22"/>
        </w:rPr>
      </w:pPr>
    </w:p>
    <w:tbl>
      <w:tblPr>
        <w:tblStyle w:val="a8"/>
        <w:tblW w:w="8970" w:type="dxa"/>
        <w:tblInd w:w="10" w:type="dxa"/>
        <w:tblLayout w:type="fixed"/>
        <w:tblLook w:val="0400" w:firstRow="0" w:lastRow="0" w:firstColumn="0" w:lastColumn="0" w:noHBand="0" w:noVBand="1"/>
      </w:tblPr>
      <w:tblGrid>
        <w:gridCol w:w="3762"/>
        <w:gridCol w:w="5208"/>
      </w:tblGrid>
      <w:tr w:rsidR="004933E6" w14:paraId="5D373D53" w14:textId="77777777" w:rsidTr="00B1435E">
        <w:tc>
          <w:tcPr>
            <w:tcW w:w="3762" w:type="dxa"/>
            <w:tcBorders>
              <w:top w:val="single" w:sz="6" w:space="0" w:color="000000"/>
              <w:left w:val="single" w:sz="6" w:space="0" w:color="000000"/>
              <w:bottom w:val="single" w:sz="6" w:space="0" w:color="000000"/>
              <w:right w:val="single" w:sz="6" w:space="0" w:color="000000"/>
            </w:tcBorders>
          </w:tcPr>
          <w:p w14:paraId="38FC8F5F" w14:textId="77777777" w:rsidR="004933E6" w:rsidRDefault="00000000">
            <w:pPr>
              <w:spacing w:after="0" w:line="240" w:lineRule="auto"/>
              <w:rPr>
                <w:sz w:val="22"/>
                <w:szCs w:val="22"/>
              </w:rPr>
            </w:pPr>
            <w:r>
              <w:rPr>
                <w:b/>
                <w:bCs/>
                <w:sz w:val="22"/>
                <w:szCs w:val="22"/>
              </w:rPr>
              <w:t>Informația ecologică</w:t>
            </w:r>
          </w:p>
        </w:tc>
        <w:tc>
          <w:tcPr>
            <w:tcW w:w="5208" w:type="dxa"/>
            <w:tcBorders>
              <w:top w:val="single" w:sz="6" w:space="0" w:color="000000"/>
              <w:left w:val="single" w:sz="6" w:space="0" w:color="000000"/>
              <w:bottom w:val="single" w:sz="6" w:space="0" w:color="000000"/>
              <w:right w:val="single" w:sz="6" w:space="0" w:color="000000"/>
            </w:tcBorders>
          </w:tcPr>
          <w:p w14:paraId="4C150395" w14:textId="77777777" w:rsidR="004933E6" w:rsidRDefault="00000000">
            <w:pPr>
              <w:spacing w:after="0" w:line="240" w:lineRule="auto"/>
              <w:rPr>
                <w:sz w:val="22"/>
                <w:szCs w:val="22"/>
              </w:rPr>
            </w:pPr>
            <w:r>
              <w:rPr>
                <w:b/>
                <w:bCs/>
                <w:sz w:val="22"/>
                <w:szCs w:val="22"/>
              </w:rPr>
              <w:t>Descriere</w:t>
            </w:r>
          </w:p>
        </w:tc>
      </w:tr>
      <w:tr w:rsidR="004933E6" w14:paraId="18D89495" w14:textId="77777777" w:rsidTr="00B1435E">
        <w:tc>
          <w:tcPr>
            <w:tcW w:w="3762" w:type="dxa"/>
            <w:tcBorders>
              <w:top w:val="single" w:sz="6" w:space="0" w:color="000000"/>
              <w:left w:val="single" w:sz="6" w:space="0" w:color="000000"/>
              <w:bottom w:val="single" w:sz="6" w:space="0" w:color="000000"/>
              <w:right w:val="single" w:sz="6" w:space="0" w:color="000000"/>
            </w:tcBorders>
          </w:tcPr>
          <w:p w14:paraId="2B387CF5" w14:textId="77777777" w:rsidR="004933E6" w:rsidRDefault="004933E6">
            <w:pPr>
              <w:spacing w:after="0" w:line="240" w:lineRule="auto"/>
              <w:rPr>
                <w:sz w:val="22"/>
                <w:szCs w:val="22"/>
              </w:rPr>
            </w:pPr>
          </w:p>
        </w:tc>
        <w:tc>
          <w:tcPr>
            <w:tcW w:w="5208" w:type="dxa"/>
            <w:tcBorders>
              <w:top w:val="single" w:sz="6" w:space="0" w:color="000000"/>
              <w:left w:val="single" w:sz="6" w:space="0" w:color="000000"/>
              <w:bottom w:val="single" w:sz="6" w:space="0" w:color="000000"/>
              <w:right w:val="single" w:sz="6" w:space="0" w:color="000000"/>
            </w:tcBorders>
          </w:tcPr>
          <w:p w14:paraId="311E9ABF" w14:textId="77777777" w:rsidR="004933E6" w:rsidRDefault="00000000">
            <w:pPr>
              <w:spacing w:after="0"/>
              <w:jc w:val="both"/>
              <w:rPr>
                <w:b/>
                <w:bCs/>
                <w:i/>
                <w:iCs/>
                <w:sz w:val="22"/>
                <w:szCs w:val="22"/>
              </w:rPr>
            </w:pPr>
            <w:r>
              <w:rPr>
                <w:b/>
                <w:bCs/>
                <w:i/>
                <w:iCs/>
                <w:sz w:val="22"/>
                <w:szCs w:val="22"/>
              </w:rPr>
              <w:t>Habitate de păduri temperate europene:</w:t>
            </w:r>
          </w:p>
          <w:p w14:paraId="7E235FC2" w14:textId="77777777" w:rsidR="004933E6" w:rsidRDefault="00000000">
            <w:pPr>
              <w:spacing w:after="0"/>
              <w:jc w:val="both"/>
              <w:rPr>
                <w:i/>
                <w:iCs/>
                <w:sz w:val="22"/>
                <w:szCs w:val="22"/>
              </w:rPr>
            </w:pPr>
            <w:r>
              <w:rPr>
                <w:i/>
                <w:iCs/>
                <w:sz w:val="22"/>
                <w:szCs w:val="22"/>
              </w:rPr>
              <w:t>9110 - Păduri de fag de tip Luzulo-Fagetum;</w:t>
            </w:r>
          </w:p>
          <w:p w14:paraId="2E1D9588" w14:textId="77777777" w:rsidR="004933E6" w:rsidRDefault="00000000">
            <w:pPr>
              <w:spacing w:after="0"/>
              <w:jc w:val="both"/>
              <w:rPr>
                <w:b/>
                <w:bCs/>
                <w:i/>
                <w:iCs/>
                <w:sz w:val="22"/>
                <w:szCs w:val="22"/>
              </w:rPr>
            </w:pPr>
            <w:r>
              <w:rPr>
                <w:b/>
                <w:bCs/>
                <w:i/>
                <w:iCs/>
                <w:sz w:val="22"/>
                <w:szCs w:val="22"/>
              </w:rPr>
              <w:t>Habitate de păduri temperate montane de conifere:</w:t>
            </w:r>
          </w:p>
          <w:p w14:paraId="3FFE4637" w14:textId="77777777" w:rsidR="004933E6" w:rsidRDefault="00000000">
            <w:pPr>
              <w:spacing w:after="0"/>
              <w:jc w:val="both"/>
              <w:rPr>
                <w:sz w:val="22"/>
                <w:szCs w:val="22"/>
              </w:rPr>
            </w:pPr>
            <w:r>
              <w:rPr>
                <w:i/>
                <w:iCs/>
                <w:sz w:val="22"/>
                <w:szCs w:val="22"/>
              </w:rPr>
              <w:t>9410 - Păduri acidofile de molid (Picea abies) din etajul montan până în cel alpin</w:t>
            </w:r>
          </w:p>
        </w:tc>
      </w:tr>
      <w:tr w:rsidR="004933E6" w14:paraId="20A7BC10" w14:textId="77777777" w:rsidTr="00B1435E">
        <w:tc>
          <w:tcPr>
            <w:tcW w:w="3762" w:type="dxa"/>
            <w:tcBorders>
              <w:top w:val="single" w:sz="6" w:space="0" w:color="000000"/>
              <w:left w:val="single" w:sz="6" w:space="0" w:color="000000"/>
              <w:bottom w:val="single" w:sz="6" w:space="0" w:color="000000"/>
              <w:right w:val="single" w:sz="6" w:space="0" w:color="000000"/>
            </w:tcBorders>
          </w:tcPr>
          <w:p w14:paraId="47C8E17C" w14:textId="77777777" w:rsidR="004933E6" w:rsidRDefault="004933E6">
            <w:pPr>
              <w:spacing w:after="0" w:line="240" w:lineRule="auto"/>
              <w:rPr>
                <w:sz w:val="22"/>
                <w:szCs w:val="22"/>
              </w:rPr>
            </w:pPr>
          </w:p>
        </w:tc>
        <w:tc>
          <w:tcPr>
            <w:tcW w:w="5208" w:type="dxa"/>
            <w:tcBorders>
              <w:top w:val="single" w:sz="6" w:space="0" w:color="000000"/>
              <w:left w:val="single" w:sz="6" w:space="0" w:color="000000"/>
              <w:bottom w:val="single" w:sz="6" w:space="0" w:color="000000"/>
              <w:right w:val="single" w:sz="6" w:space="0" w:color="000000"/>
            </w:tcBorders>
          </w:tcPr>
          <w:p w14:paraId="007F2539" w14:textId="77777777" w:rsidR="004933E6" w:rsidRDefault="00000000">
            <w:pPr>
              <w:spacing w:after="0" w:line="240" w:lineRule="auto"/>
              <w:rPr>
                <w:b/>
                <w:bCs/>
                <w:sz w:val="22"/>
                <w:szCs w:val="22"/>
              </w:rPr>
            </w:pPr>
            <w:r>
              <w:rPr>
                <w:b/>
                <w:bCs/>
                <w:sz w:val="22"/>
                <w:szCs w:val="22"/>
              </w:rPr>
              <w:t>Mamifere:</w:t>
            </w:r>
          </w:p>
          <w:p w14:paraId="28C3A0A6" w14:textId="77777777" w:rsidR="004933E6" w:rsidRDefault="00000000">
            <w:pPr>
              <w:spacing w:after="0" w:line="240" w:lineRule="auto"/>
              <w:rPr>
                <w:i/>
                <w:iCs/>
                <w:sz w:val="22"/>
                <w:szCs w:val="22"/>
              </w:rPr>
            </w:pPr>
            <w:r>
              <w:rPr>
                <w:i/>
                <w:iCs/>
                <w:sz w:val="22"/>
                <w:szCs w:val="22"/>
              </w:rPr>
              <w:t xml:space="preserve">1352* Canis lupus </w:t>
            </w:r>
          </w:p>
          <w:p w14:paraId="73F6C8D5" w14:textId="77777777" w:rsidR="004933E6" w:rsidRDefault="00000000">
            <w:pPr>
              <w:spacing w:after="0" w:line="240" w:lineRule="auto"/>
              <w:rPr>
                <w:i/>
                <w:iCs/>
                <w:sz w:val="22"/>
                <w:szCs w:val="22"/>
              </w:rPr>
            </w:pPr>
            <w:r>
              <w:rPr>
                <w:i/>
                <w:iCs/>
                <w:sz w:val="22"/>
                <w:szCs w:val="22"/>
              </w:rPr>
              <w:t xml:space="preserve">1354* Ursus arctos </w:t>
            </w:r>
          </w:p>
          <w:p w14:paraId="5D83987D" w14:textId="77777777" w:rsidR="004933E6" w:rsidRDefault="00000000">
            <w:pPr>
              <w:spacing w:after="0" w:line="240" w:lineRule="auto"/>
              <w:rPr>
                <w:i/>
                <w:iCs/>
                <w:sz w:val="22"/>
                <w:szCs w:val="22"/>
              </w:rPr>
            </w:pPr>
            <w:r>
              <w:rPr>
                <w:i/>
                <w:iCs/>
                <w:sz w:val="22"/>
                <w:szCs w:val="22"/>
              </w:rPr>
              <w:t xml:space="preserve">1361 Lynx lynx </w:t>
            </w:r>
          </w:p>
          <w:p w14:paraId="1C7DD472" w14:textId="77777777" w:rsidR="004933E6" w:rsidRDefault="00000000">
            <w:pPr>
              <w:spacing w:after="0" w:line="240" w:lineRule="auto"/>
              <w:rPr>
                <w:b/>
                <w:bCs/>
                <w:sz w:val="22"/>
                <w:szCs w:val="22"/>
              </w:rPr>
            </w:pPr>
            <w:r>
              <w:rPr>
                <w:b/>
                <w:bCs/>
                <w:sz w:val="22"/>
                <w:szCs w:val="22"/>
              </w:rPr>
              <w:t>Chiroptere:</w:t>
            </w:r>
          </w:p>
          <w:p w14:paraId="224BD582" w14:textId="77777777" w:rsidR="004933E6" w:rsidRDefault="00000000">
            <w:pPr>
              <w:spacing w:after="0" w:line="240" w:lineRule="auto"/>
              <w:rPr>
                <w:i/>
                <w:iCs/>
                <w:sz w:val="22"/>
                <w:szCs w:val="22"/>
              </w:rPr>
            </w:pPr>
            <w:r>
              <w:rPr>
                <w:i/>
                <w:iCs/>
                <w:sz w:val="22"/>
                <w:szCs w:val="22"/>
              </w:rPr>
              <w:t>1308 Barbastella barbastellus</w:t>
            </w:r>
          </w:p>
          <w:p w14:paraId="524AA9A0" w14:textId="77777777" w:rsidR="004933E6" w:rsidRDefault="00000000">
            <w:pPr>
              <w:spacing w:after="0" w:line="240" w:lineRule="auto"/>
              <w:rPr>
                <w:b/>
                <w:bCs/>
                <w:sz w:val="22"/>
                <w:szCs w:val="22"/>
              </w:rPr>
            </w:pPr>
            <w:r>
              <w:rPr>
                <w:b/>
                <w:bCs/>
                <w:sz w:val="22"/>
                <w:szCs w:val="22"/>
              </w:rPr>
              <w:t xml:space="preserve">Amfibieni: </w:t>
            </w:r>
          </w:p>
          <w:p w14:paraId="155A5152" w14:textId="77777777" w:rsidR="004933E6" w:rsidRDefault="00000000">
            <w:pPr>
              <w:spacing w:after="0" w:line="240" w:lineRule="auto"/>
              <w:rPr>
                <w:i/>
                <w:iCs/>
                <w:sz w:val="22"/>
                <w:szCs w:val="22"/>
              </w:rPr>
            </w:pPr>
            <w:r>
              <w:rPr>
                <w:i/>
                <w:iCs/>
                <w:sz w:val="22"/>
                <w:szCs w:val="22"/>
              </w:rPr>
              <w:t>1193 Bombina variegata;</w:t>
            </w:r>
          </w:p>
          <w:p w14:paraId="44EE635F" w14:textId="77777777" w:rsidR="004933E6" w:rsidRDefault="00000000">
            <w:pPr>
              <w:spacing w:after="0" w:line="240" w:lineRule="auto"/>
              <w:rPr>
                <w:i/>
                <w:iCs/>
                <w:sz w:val="22"/>
                <w:szCs w:val="22"/>
              </w:rPr>
            </w:pPr>
            <w:r>
              <w:rPr>
                <w:i/>
                <w:iCs/>
                <w:sz w:val="22"/>
                <w:szCs w:val="22"/>
              </w:rPr>
              <w:lastRenderedPageBreak/>
              <w:t>2001 Triturus montandoni</w:t>
            </w:r>
          </w:p>
          <w:p w14:paraId="08671047" w14:textId="77777777" w:rsidR="004933E6" w:rsidRDefault="00000000">
            <w:pPr>
              <w:pBdr>
                <w:top w:val="nil"/>
                <w:left w:val="nil"/>
                <w:bottom w:val="nil"/>
                <w:right w:val="nil"/>
                <w:between w:val="nil"/>
              </w:pBdr>
              <w:spacing w:after="0" w:line="240" w:lineRule="auto"/>
              <w:rPr>
                <w:b/>
                <w:bCs/>
                <w:color w:val="000000"/>
                <w:sz w:val="22"/>
                <w:szCs w:val="22"/>
              </w:rPr>
            </w:pPr>
            <w:r>
              <w:rPr>
                <w:b/>
                <w:bCs/>
                <w:color w:val="000000"/>
                <w:sz w:val="22"/>
                <w:szCs w:val="22"/>
              </w:rPr>
              <w:t>Păsări:</w:t>
            </w:r>
          </w:p>
          <w:p w14:paraId="74E82252" w14:textId="77777777" w:rsidR="004933E6"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A223 Aegolius funereus</w:t>
            </w:r>
          </w:p>
          <w:p w14:paraId="08799C47" w14:textId="77777777" w:rsidR="004933E6"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A104 Bonasa bonasia</w:t>
            </w:r>
          </w:p>
          <w:p w14:paraId="3C6D0644" w14:textId="77777777" w:rsidR="004933E6"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A338 Lanius collurio</w:t>
            </w:r>
          </w:p>
          <w:p w14:paraId="3D963A91" w14:textId="77777777" w:rsidR="004933E6"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A217 Glaucidium passerinum</w:t>
            </w:r>
          </w:p>
          <w:p w14:paraId="47519AAD" w14:textId="77777777" w:rsidR="004933E6" w:rsidRDefault="00000000">
            <w:pPr>
              <w:spacing w:after="0" w:line="240" w:lineRule="auto"/>
              <w:rPr>
                <w:b/>
                <w:bCs/>
                <w:sz w:val="22"/>
                <w:szCs w:val="22"/>
              </w:rPr>
            </w:pPr>
            <w:r>
              <w:rPr>
                <w:i/>
                <w:iCs/>
                <w:color w:val="000000"/>
                <w:sz w:val="22"/>
                <w:szCs w:val="22"/>
              </w:rPr>
              <w:t>A241 Picoides tridactylus</w:t>
            </w:r>
          </w:p>
        </w:tc>
      </w:tr>
      <w:tr w:rsidR="004933E6" w14:paraId="5CD6C1FD" w14:textId="77777777" w:rsidTr="00B1435E">
        <w:tc>
          <w:tcPr>
            <w:tcW w:w="3762" w:type="dxa"/>
            <w:tcBorders>
              <w:top w:val="single" w:sz="6" w:space="0" w:color="000000"/>
              <w:left w:val="single" w:sz="6" w:space="0" w:color="000000"/>
              <w:bottom w:val="single" w:sz="6" w:space="0" w:color="000000"/>
              <w:right w:val="single" w:sz="6" w:space="0" w:color="000000"/>
            </w:tcBorders>
          </w:tcPr>
          <w:p w14:paraId="5DE663CA" w14:textId="77777777" w:rsidR="004933E6" w:rsidRDefault="00000000">
            <w:pPr>
              <w:spacing w:after="0" w:line="240" w:lineRule="auto"/>
              <w:rPr>
                <w:sz w:val="22"/>
                <w:szCs w:val="22"/>
              </w:rPr>
            </w:pPr>
            <w:r>
              <w:rPr>
                <w:sz w:val="22"/>
                <w:szCs w:val="22"/>
              </w:rPr>
              <w:lastRenderedPageBreak/>
              <w:t>Valoarea ecologică</w:t>
            </w:r>
          </w:p>
        </w:tc>
        <w:tc>
          <w:tcPr>
            <w:tcW w:w="5208" w:type="dxa"/>
            <w:tcBorders>
              <w:top w:val="single" w:sz="6" w:space="0" w:color="000000"/>
              <w:left w:val="single" w:sz="6" w:space="0" w:color="000000"/>
              <w:bottom w:val="single" w:sz="6" w:space="0" w:color="000000"/>
              <w:right w:val="single" w:sz="6" w:space="0" w:color="000000"/>
            </w:tcBorders>
          </w:tcPr>
          <w:p>
            <w:pPr>
              <w:spacing w:after="0" w:line="240" w:lineRule="auto"/>
              <w:jc w:val="both"/>
              <w:rPr>
                <w:sz w:val="22"/>
                <w:szCs w:val="22"/>
              </w:rPr>
            </w:pPr>
            <w:r>
              <w:rPr>
                <w:sz w:val="22"/>
                <w:szCs w:val="22"/>
              </w:rPr>
              <w:t xml:space="preserve">ZPB3 reunește suprafețe aferente unor rezervații naturale.</w:t>
            </w:r>
          </w:p>
          <w:p>
            <w:pPr>
              <w:spacing w:after="0" w:line="240" w:lineRule="auto"/>
              <w:jc w:val="both"/>
              <w:rPr>
                <w:sz w:val="22"/>
                <w:szCs w:val="22"/>
              </w:rPr>
            </w:pPr>
            <w:r>
              <w:rPr>
                <w:sz w:val="22"/>
                <w:szCs w:val="22"/>
              </w:rPr>
              <w:t xml:space="preserve">Având în vedere suprafața redusă, contribuția zonei trebuie apreciată în principal la nivel local, fără atribuirea automată a unui rol major în conectivitatea ecologică regională.</w:t>
            </w:r>
          </w:p>
          <w:p>
            <w:pPr>
              <w:spacing w:after="0" w:line="240" w:lineRule="auto"/>
              <w:jc w:val="both"/>
              <w:rPr>
                <w:sz w:val="22"/>
                <w:szCs w:val="22"/>
              </w:rPr>
            </w:pPr>
            <w:r>
              <w:rPr>
                <w:sz w:val="22"/>
                <w:szCs w:val="22"/>
              </w:rPr>
              <w:t xml:space="preserve">Desemnarea ca ZPB se fundamentează pe criteriul metodologiei privind rezervațiile naturale incluse în aria protejată.</w:t>
            </w:r>
          </w:p>
        </w:tc>
      </w:tr>
      <w:tr w:rsidR="004933E6" w14:paraId="03720963" w14:textId="77777777" w:rsidTr="00B1435E">
        <w:tc>
          <w:tcPr>
            <w:tcW w:w="3762" w:type="dxa"/>
            <w:tcBorders>
              <w:top w:val="single" w:sz="6" w:space="0" w:color="000000"/>
              <w:left w:val="single" w:sz="6" w:space="0" w:color="000000"/>
              <w:bottom w:val="single" w:sz="6" w:space="0" w:color="000000"/>
              <w:right w:val="single" w:sz="6" w:space="0" w:color="000000"/>
            </w:tcBorders>
          </w:tcPr>
          <w:p w14:paraId="35DCF2BC" w14:textId="77777777" w:rsidR="004933E6" w:rsidRDefault="00000000">
            <w:pPr>
              <w:spacing w:after="0" w:line="240" w:lineRule="auto"/>
              <w:rPr>
                <w:sz w:val="22"/>
                <w:szCs w:val="22"/>
              </w:rPr>
            </w:pPr>
            <w:r>
              <w:rPr>
                <w:sz w:val="22"/>
                <w:szCs w:val="22"/>
              </w:rPr>
              <w:t>Presiuni semnificative</w:t>
            </w:r>
          </w:p>
        </w:tc>
        <w:tc>
          <w:tcPr>
            <w:tcW w:w="5208" w:type="dxa"/>
            <w:tcBorders>
              <w:top w:val="single" w:sz="6" w:space="0" w:color="000000"/>
              <w:left w:val="single" w:sz="6" w:space="0" w:color="000000"/>
              <w:bottom w:val="single" w:sz="6" w:space="0" w:color="000000"/>
              <w:right w:val="single" w:sz="6" w:space="0" w:color="000000"/>
            </w:tcBorders>
          </w:tcPr>
          <w:p w14:paraId="7858D861" w14:textId="77777777" w:rsidR="004933E6" w:rsidRDefault="00000000">
            <w:pPr>
              <w:spacing w:after="0" w:line="240" w:lineRule="auto"/>
              <w:rPr>
                <w:sz w:val="22"/>
                <w:szCs w:val="22"/>
              </w:rPr>
            </w:pPr>
            <w:r>
              <w:rPr>
                <w:sz w:val="22"/>
                <w:szCs w:val="22"/>
              </w:rPr>
              <w:t>B02 Gestionarea și utilizarea pădurii și plantației</w:t>
            </w:r>
          </w:p>
        </w:tc>
      </w:tr>
      <w:tr w:rsidR="004933E6" w14:paraId="0141DBC4" w14:textId="77777777" w:rsidTr="00B1435E">
        <w:tc>
          <w:tcPr>
            <w:tcW w:w="3762" w:type="dxa"/>
            <w:tcBorders>
              <w:top w:val="single" w:sz="6" w:space="0" w:color="000000"/>
              <w:left w:val="single" w:sz="6" w:space="0" w:color="000000"/>
              <w:bottom w:val="single" w:sz="6" w:space="0" w:color="000000"/>
              <w:right w:val="single" w:sz="6" w:space="0" w:color="000000"/>
            </w:tcBorders>
          </w:tcPr>
          <w:p w14:paraId="48DED017" w14:textId="77777777" w:rsidR="004933E6" w:rsidRDefault="00000000" w:rsidP="0048017C">
            <w:pPr>
              <w:spacing w:after="0" w:line="240" w:lineRule="auto"/>
              <w:rPr>
                <w:sz w:val="22"/>
                <w:szCs w:val="22"/>
              </w:rPr>
            </w:pPr>
            <w:r>
              <w:rPr>
                <w:sz w:val="22"/>
                <w:szCs w:val="22"/>
              </w:rPr>
              <w:t>Obiective și măsuri de conservare</w:t>
            </w:r>
          </w:p>
        </w:tc>
        <w:tc>
          <w:tcPr>
            <w:tcW w:w="5208" w:type="dxa"/>
            <w:tcBorders>
              <w:top w:val="single" w:sz="6" w:space="0" w:color="000000"/>
              <w:left w:val="single" w:sz="6" w:space="0" w:color="000000"/>
              <w:bottom w:val="single" w:sz="6" w:space="0" w:color="000000"/>
              <w:right w:val="single" w:sz="6" w:space="0" w:color="000000"/>
            </w:tcBorders>
          </w:tcPr>
          <w:p w14:paraId="54A19BD4" w14:textId="77777777" w:rsidR="0048017C" w:rsidRPr="0048017C" w:rsidRDefault="0048017C" w:rsidP="0048017C">
            <w:pPr>
              <w:spacing w:after="0" w:line="240" w:lineRule="auto"/>
              <w:jc w:val="both"/>
              <w:rPr>
                <w:i/>
                <w:iCs/>
                <w:sz w:val="22"/>
                <w:szCs w:val="22"/>
              </w:rPr>
            </w:pPr>
            <w:r>
              <w:rPr>
                <w:b/>
                <w:bCs/>
                <w:i/>
                <w:iCs/>
                <w:sz w:val="22"/>
                <w:szCs w:val="22"/>
              </w:rPr>
              <w:t>Obiective și măsuri în regim de non-intervenție pentru habitatele forestiere T1</w:t>
            </w:r>
          </w:p>
          <w:p w14:paraId="56E3EED4" w14:textId="77777777" w:rsidR="0048017C" w:rsidRPr="00F33589" w:rsidRDefault="0048017C" w:rsidP="0048017C">
            <w:pPr>
              <w:spacing w:after="0" w:line="240" w:lineRule="auto"/>
              <w:jc w:val="both"/>
              <w:rPr>
                <w:sz w:val="22"/>
                <w:szCs w:val="22"/>
              </w:rPr>
            </w:pPr>
            <w:r>
              <w:rPr>
                <w:b/>
                <w:bCs/>
                <w:sz w:val="22"/>
                <w:szCs w:val="22"/>
              </w:rPr>
              <w:t>Obiectiv general de conservare</w:t>
            </w:r>
          </w:p>
          <w:p w14:paraId="014E1A8E" w14:textId="77777777" w:rsidR="0048017C" w:rsidRPr="00F33589" w:rsidRDefault="0048017C" w:rsidP="0048017C">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2C5D5D67" w14:textId="77777777" w:rsidR="0048017C" w:rsidRPr="00F33589" w:rsidRDefault="0048017C" w:rsidP="0048017C">
            <w:pPr>
              <w:spacing w:after="0" w:line="240" w:lineRule="auto"/>
              <w:jc w:val="both"/>
              <w:rPr>
                <w:sz w:val="22"/>
                <w:szCs w:val="22"/>
              </w:rPr>
            </w:pPr>
            <w:r>
              <w:rPr>
                <w:b/>
                <w:bCs/>
                <w:sz w:val="22"/>
                <w:szCs w:val="22"/>
              </w:rPr>
              <w:t>Obiective specifice:</w:t>
            </w:r>
          </w:p>
          <w:p w14:paraId="14D50B84" w14:textId="77777777" w:rsidR="0048017C" w:rsidRPr="00F33589" w:rsidRDefault="0048017C" w:rsidP="0048017C">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4C2796CA" w14:textId="77777777" w:rsidR="0048017C" w:rsidRPr="00F33589" w:rsidRDefault="0048017C" w:rsidP="0048017C">
            <w:pPr>
              <w:spacing w:after="0" w:line="240" w:lineRule="auto"/>
              <w:jc w:val="both"/>
              <w:rPr>
                <w:sz w:val="22"/>
                <w:szCs w:val="22"/>
              </w:rPr>
            </w:pPr>
            <w:r>
              <w:rPr>
                <w:sz w:val="22"/>
                <w:szCs w:val="22"/>
              </w:rPr>
              <w:t>2. Menținerea elementelor-cheie pentru biodiversitate (arbori foarte bătrâni, arbori-habitat, lemn mort, microhabitate).</w:t>
            </w:r>
          </w:p>
          <w:p w14:paraId="25D09EAF" w14:textId="77777777" w:rsidR="0048017C" w:rsidRPr="00F33589" w:rsidRDefault="0048017C" w:rsidP="0048017C">
            <w:pPr>
              <w:spacing w:after="0" w:line="240" w:lineRule="auto"/>
              <w:jc w:val="both"/>
              <w:rPr>
                <w:sz w:val="22"/>
                <w:szCs w:val="22"/>
              </w:rPr>
            </w:pPr>
            <w:r>
              <w:rPr>
                <w:sz w:val="22"/>
                <w:szCs w:val="22"/>
              </w:rPr>
              <w:lastRenderedPageBreak/>
              <w:t>3. Asigurarea continuității habitatelor și evitarea fragmentării lor prin infrastructură sau prin accesul necontrolat al activităților umane.</w:t>
            </w:r>
          </w:p>
          <w:p w14:paraId="4F6472E5" w14:textId="77777777" w:rsidR="0048017C" w:rsidRPr="00F33589" w:rsidRDefault="0048017C" w:rsidP="0048017C">
            <w:pPr>
              <w:spacing w:after="0" w:line="240" w:lineRule="auto"/>
              <w:jc w:val="both"/>
              <w:rPr>
                <w:sz w:val="22"/>
                <w:szCs w:val="22"/>
              </w:rPr>
            </w:pPr>
            <w:r>
              <w:rPr>
                <w:sz w:val="22"/>
                <w:szCs w:val="22"/>
              </w:rPr>
              <w:t>4. Limitarea deranjului produs de activitățile umane — acces motorizat, turism necontrolat și recoltări neautorizate.</w:t>
            </w:r>
          </w:p>
          <w:p w14:paraId="5B98946E" w14:textId="77777777" w:rsidR="0048017C" w:rsidRPr="00F33589" w:rsidRDefault="0048017C" w:rsidP="0048017C">
            <w:pPr>
              <w:spacing w:after="0" w:line="240" w:lineRule="auto"/>
              <w:jc w:val="both"/>
              <w:rPr>
                <w:sz w:val="22"/>
                <w:szCs w:val="22"/>
              </w:rPr>
            </w:pPr>
            <w:r>
              <w:rPr>
                <w:sz w:val="22"/>
                <w:szCs w:val="22"/>
              </w:rPr>
              <w:t>5. Monitorizarea periodică a stării de conservare a habitatelor și speciilor din ZPB.</w:t>
            </w:r>
          </w:p>
          <w:p w14:paraId="0783269E" w14:textId="77777777" w:rsidR="0048017C" w:rsidRPr="00F33589" w:rsidRDefault="0048017C" w:rsidP="0048017C">
            <w:pPr>
              <w:spacing w:after="0" w:line="240" w:lineRule="auto"/>
              <w:jc w:val="both"/>
              <w:rPr>
                <w:sz w:val="22"/>
                <w:szCs w:val="22"/>
              </w:rPr>
            </w:pPr>
            <w:r>
              <w:rPr>
                <w:b/>
                <w:bCs/>
                <w:sz w:val="22"/>
                <w:szCs w:val="22"/>
              </w:rPr>
              <w:t>Măsuri de conservare:</w:t>
            </w:r>
          </w:p>
          <w:p w14:paraId="4D6D2907" w14:textId="77777777" w:rsidR="0048017C" w:rsidRPr="00F33589" w:rsidRDefault="0048017C" w:rsidP="0048017C">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6FCBE322" w14:textId="77777777" w:rsidR="0048017C" w:rsidRPr="00F33589" w:rsidRDefault="0048017C" w:rsidP="0048017C">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7BD57746" w14:textId="77777777" w:rsidR="0048017C" w:rsidRPr="00F33589" w:rsidRDefault="0048017C" w:rsidP="0048017C">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474DB63C" w14:textId="77777777" w:rsidR="0048017C" w:rsidRPr="00F33589" w:rsidRDefault="0048017C" w:rsidP="0048017C">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0B54F4BE" w14:textId="77777777" w:rsidR="0048017C" w:rsidRPr="00F33589" w:rsidRDefault="0048017C" w:rsidP="0048017C">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w:t>
            </w:r>
          </w:p>
          <w:p w14:paraId="553DC170" w14:textId="77777777" w:rsidR="0048017C" w:rsidRPr="0048017C" w:rsidRDefault="0048017C" w:rsidP="0048017C">
            <w:pPr>
              <w:spacing w:after="0" w:line="240" w:lineRule="auto"/>
              <w:jc w:val="both"/>
              <w:rPr>
                <w:i/>
                <w:iCs/>
                <w:sz w:val="22"/>
                <w:szCs w:val="22"/>
              </w:rPr>
            </w:pPr>
            <w:r>
              <w:rPr>
                <w:b/>
                <w:bCs/>
                <w:i/>
                <w:iCs/>
                <w:sz w:val="22"/>
                <w:szCs w:val="22"/>
              </w:rPr>
              <w:t>Obiective și măsuri în regim de management activ pentru habitatele forestiere altele decât T1</w:t>
            </w:r>
          </w:p>
          <w:p w14:paraId="3D32CA2B" w14:textId="77777777" w:rsidR="0048017C" w:rsidRPr="00F33589" w:rsidRDefault="0048017C" w:rsidP="0048017C">
            <w:pPr>
              <w:spacing w:after="0" w:line="240" w:lineRule="auto"/>
              <w:jc w:val="both"/>
              <w:rPr>
                <w:sz w:val="22"/>
                <w:szCs w:val="22"/>
              </w:rPr>
            </w:pPr>
            <w:r>
              <w:rPr>
                <w:b/>
                <w:bCs/>
                <w:sz w:val="22"/>
                <w:szCs w:val="22"/>
              </w:rPr>
              <w:t>Obiectiv general de conservare</w:t>
            </w:r>
          </w:p>
          <w:p w14:paraId="60829D59" w14:textId="77777777" w:rsidR="0048017C" w:rsidRPr="00F33589" w:rsidRDefault="0048017C" w:rsidP="0048017C">
            <w:pPr>
              <w:spacing w:after="0" w:line="240" w:lineRule="auto"/>
              <w:jc w:val="both"/>
              <w:rPr>
                <w:sz w:val="22"/>
                <w:szCs w:val="22"/>
              </w:rPr>
            </w:pPr>
            <w:r>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0DDB5559" w14:textId="77777777" w:rsidR="0048017C" w:rsidRPr="00F33589" w:rsidRDefault="0048017C" w:rsidP="0048017C">
            <w:pPr>
              <w:spacing w:after="0" w:line="240" w:lineRule="auto"/>
              <w:jc w:val="both"/>
              <w:rPr>
                <w:sz w:val="22"/>
                <w:szCs w:val="22"/>
              </w:rPr>
            </w:pPr>
            <w:r>
              <w:rPr>
                <w:b/>
                <w:bCs/>
                <w:sz w:val="22"/>
                <w:szCs w:val="22"/>
              </w:rPr>
              <w:t>Obiective specifice:</w:t>
            </w:r>
          </w:p>
          <w:p w14:paraId="3265EE08" w14:textId="77777777" w:rsidR="0048017C" w:rsidRPr="00F33589" w:rsidRDefault="0048017C" w:rsidP="0048017C">
            <w:pPr>
              <w:spacing w:after="0" w:line="240" w:lineRule="auto"/>
              <w:jc w:val="both"/>
              <w:rPr>
                <w:sz w:val="22"/>
                <w:szCs w:val="22"/>
              </w:rPr>
            </w:pPr>
            <w:r>
              <w:rPr>
                <w:sz w:val="22"/>
                <w:szCs w:val="22"/>
              </w:rPr>
              <w:t>1. Conservarea și ameliorarea biodiversității arboretelor (structură, compoziție, microhabitate).</w:t>
            </w:r>
          </w:p>
          <w:p w14:paraId="0B697350" w14:textId="77777777" w:rsidR="0048017C" w:rsidRPr="00F33589" w:rsidRDefault="0048017C" w:rsidP="0048017C">
            <w:pPr>
              <w:spacing w:after="0" w:line="240" w:lineRule="auto"/>
              <w:jc w:val="both"/>
              <w:rPr>
                <w:sz w:val="22"/>
                <w:szCs w:val="22"/>
              </w:rPr>
            </w:pPr>
            <w:r>
              <w:rPr>
                <w:sz w:val="22"/>
                <w:szCs w:val="22"/>
              </w:rPr>
              <w:t>2. Îmbunătățirea compoziției și structurii arboretelor către o configurație mai apropiată de naturalitate.</w:t>
            </w:r>
          </w:p>
          <w:p w14:paraId="677985B3" w14:textId="77777777" w:rsidR="0048017C" w:rsidRPr="00F33589" w:rsidRDefault="0048017C" w:rsidP="0048017C">
            <w:pPr>
              <w:spacing w:after="0" w:line="240" w:lineRule="auto"/>
              <w:jc w:val="both"/>
              <w:rPr>
                <w:sz w:val="22"/>
                <w:szCs w:val="22"/>
              </w:rPr>
            </w:pPr>
            <w:r>
              <w:rPr>
                <w:sz w:val="22"/>
                <w:szCs w:val="22"/>
              </w:rPr>
              <w:t>3. Creșterea stabilității și rezistenței ecosistemelor forestiere la factori vătămători biotici și abiotici.</w:t>
            </w:r>
          </w:p>
          <w:p w14:paraId="3C0B025D" w14:textId="77777777" w:rsidR="0048017C" w:rsidRPr="00F33589" w:rsidRDefault="0048017C" w:rsidP="0048017C">
            <w:pPr>
              <w:spacing w:after="0" w:line="240" w:lineRule="auto"/>
              <w:jc w:val="both"/>
              <w:rPr>
                <w:sz w:val="22"/>
                <w:szCs w:val="22"/>
              </w:rPr>
            </w:pPr>
            <w:r>
              <w:rPr>
                <w:sz w:val="22"/>
                <w:szCs w:val="22"/>
              </w:rPr>
              <w:t>4. Menținerea regenerării naturale și a continuității habitatelor forestiere.</w:t>
            </w:r>
          </w:p>
          <w:p w14:paraId="0D667790" w14:textId="77777777" w:rsidR="0048017C" w:rsidRPr="00F33589" w:rsidRDefault="0048017C" w:rsidP="0048017C">
            <w:pPr>
              <w:spacing w:after="0" w:line="240" w:lineRule="auto"/>
              <w:jc w:val="both"/>
              <w:rPr>
                <w:sz w:val="22"/>
                <w:szCs w:val="22"/>
              </w:rPr>
            </w:pPr>
            <w:r>
              <w:rPr>
                <w:sz w:val="22"/>
                <w:szCs w:val="22"/>
              </w:rPr>
              <w:lastRenderedPageBreak/>
              <w:t>5. Reducerea fragmentării habitatelor și limitarea presiunilor antropice.</w:t>
            </w:r>
          </w:p>
          <w:p w14:paraId="2F05979F" w14:textId="77777777" w:rsidR="0048017C" w:rsidRPr="00F33589" w:rsidRDefault="0048017C" w:rsidP="0048017C">
            <w:pPr>
              <w:spacing w:after="0" w:line="240" w:lineRule="auto"/>
              <w:jc w:val="both"/>
              <w:rPr>
                <w:sz w:val="22"/>
                <w:szCs w:val="22"/>
              </w:rPr>
            </w:pPr>
            <w:r>
              <w:rPr>
                <w:sz w:val="22"/>
                <w:szCs w:val="22"/>
              </w:rPr>
              <w:t>6. Monitorizarea stării de conservare și aplicarea managementului adaptativ.</w:t>
            </w:r>
          </w:p>
          <w:p w14:paraId="04966D1B" w14:textId="77777777" w:rsidR="0048017C" w:rsidRPr="00F33589" w:rsidRDefault="0048017C" w:rsidP="0048017C">
            <w:pPr>
              <w:spacing w:after="0" w:line="240" w:lineRule="auto"/>
              <w:jc w:val="both"/>
              <w:rPr>
                <w:sz w:val="22"/>
                <w:szCs w:val="22"/>
              </w:rPr>
            </w:pPr>
            <w:r>
              <w:rPr>
                <w:b/>
                <w:bCs/>
                <w:sz w:val="22"/>
                <w:szCs w:val="22"/>
              </w:rPr>
              <w:t>Măsuri de conservare:</w:t>
            </w:r>
          </w:p>
          <w:p w14:paraId="19E45D15" w14:textId="77777777" w:rsidR="0048017C" w:rsidRPr="00F33589" w:rsidRDefault="0048017C" w:rsidP="0048017C">
            <w:pPr>
              <w:spacing w:after="0" w:line="240" w:lineRule="auto"/>
              <w:jc w:val="both"/>
              <w:rPr>
                <w:sz w:val="22"/>
                <w:szCs w:val="22"/>
              </w:rPr>
            </w:pPr>
            <w:r>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68D3B1EA" w14:textId="77777777" w:rsidR="0048017C" w:rsidRPr="00F33589" w:rsidRDefault="0048017C" w:rsidP="0048017C">
            <w:pPr>
              <w:spacing w:after="0" w:line="240" w:lineRule="auto"/>
              <w:jc w:val="both"/>
              <w:rPr>
                <w:sz w:val="22"/>
                <w:szCs w:val="22"/>
              </w:rPr>
            </w:pPr>
            <w:r>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1C5D3C32" w14:textId="77777777" w:rsidR="0048017C" w:rsidRPr="00F33589" w:rsidRDefault="0048017C" w:rsidP="0048017C">
            <w:pPr>
              <w:spacing w:after="0" w:line="240" w:lineRule="auto"/>
              <w:jc w:val="both"/>
              <w:rPr>
                <w:sz w:val="22"/>
                <w:szCs w:val="22"/>
              </w:rPr>
            </w:pPr>
            <w:r>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3FDB0A01" w14:textId="77777777" w:rsidR="0048017C" w:rsidRPr="00F33589" w:rsidRDefault="0048017C" w:rsidP="0048017C">
            <w:pPr>
              <w:spacing w:after="0" w:line="240" w:lineRule="auto"/>
              <w:jc w:val="both"/>
              <w:rPr>
                <w:sz w:val="22"/>
                <w:szCs w:val="22"/>
              </w:rPr>
            </w:pPr>
            <w:r>
              <w:rPr>
                <w:sz w:val="22"/>
                <w:szCs w:val="22"/>
              </w:rPr>
              <w:t>4. Promovarea nucleelor existente de regenerare naturală din specii valoroase se realizează prin extracții cu intensitate redusă, astfel încât suprafața nucleelor de regenerare să nu depășească 500–600 m².</w:t>
            </w:r>
          </w:p>
          <w:p w14:paraId="511B98E9" w14:textId="77777777" w:rsidR="0048017C" w:rsidRPr="00F33589" w:rsidRDefault="0048017C" w:rsidP="0048017C">
            <w:pPr>
              <w:spacing w:after="0" w:line="240" w:lineRule="auto"/>
              <w:jc w:val="both"/>
              <w:rPr>
                <w:sz w:val="22"/>
                <w:szCs w:val="22"/>
              </w:rPr>
            </w:pPr>
            <w:r>
              <w:rPr>
                <w:sz w:val="22"/>
                <w:szCs w:val="22"/>
              </w:rPr>
              <w:t>5. Sunt permise lucrări de împăduriri, reîmpăduriri și completare a regenerării naturale, utilizând specii autohtone și proveniențe locale adaptate condițiilor staționale.</w:t>
            </w:r>
          </w:p>
          <w:p w14:paraId="2AC6069A" w14:textId="77777777" w:rsidR="0048017C" w:rsidRPr="00F33589" w:rsidRDefault="0048017C" w:rsidP="0048017C">
            <w:pPr>
              <w:spacing w:after="0" w:line="240" w:lineRule="auto"/>
              <w:jc w:val="both"/>
              <w:rPr>
                <w:sz w:val="22"/>
                <w:szCs w:val="22"/>
              </w:rPr>
            </w:pPr>
            <w:r>
              <w:rPr>
                <w:sz w:val="22"/>
                <w:szCs w:val="22"/>
              </w:rPr>
              <w:t>6. Sunt permise lucrări de reconstrucție ecologică în suprafețele afectate de perturbări biotice sau abiotice, urmărindu-se refacerea structurii și funcționalității habitatului forestier.</w:t>
            </w:r>
          </w:p>
          <w:p w14:paraId="09F80143" w14:textId="77777777" w:rsidR="0048017C" w:rsidRPr="00F33589" w:rsidRDefault="0048017C" w:rsidP="0048017C">
            <w:pPr>
              <w:spacing w:after="0" w:line="240" w:lineRule="auto"/>
              <w:jc w:val="both"/>
              <w:rPr>
                <w:sz w:val="22"/>
                <w:szCs w:val="22"/>
              </w:rPr>
            </w:pPr>
            <w:r>
              <w:rPr>
                <w:sz w:val="22"/>
                <w:szCs w:val="22"/>
              </w:rPr>
              <w:t>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0A552D7A" w14:textId="77777777" w:rsidR="0048017C" w:rsidRPr="00F33589" w:rsidRDefault="0048017C" w:rsidP="0048017C">
            <w:pPr>
              <w:spacing w:after="0" w:line="240" w:lineRule="auto"/>
              <w:jc w:val="both"/>
              <w:rPr>
                <w:sz w:val="22"/>
                <w:szCs w:val="22"/>
              </w:rPr>
            </w:pPr>
            <w:r>
              <w:rPr>
                <w:sz w:val="22"/>
                <w:szCs w:val="22"/>
              </w:rPr>
              <w:t>8. Extragerile de arbori urmăresc cu prioritate menținerea valorilor de conservare, reducerea riscurilor pentru siguranța publică și păstrarea integrității și funcționalității ecosistemului forestier.</w:t>
            </w:r>
          </w:p>
          <w:p w14:paraId="00BE5566" w14:textId="77777777" w:rsidR="0048017C" w:rsidRPr="00F33589" w:rsidRDefault="0048017C" w:rsidP="0048017C">
            <w:pPr>
              <w:spacing w:after="0" w:line="240" w:lineRule="auto"/>
              <w:jc w:val="both"/>
              <w:rPr>
                <w:sz w:val="22"/>
                <w:szCs w:val="22"/>
              </w:rPr>
            </w:pPr>
            <w:r>
              <w:rPr>
                <w:sz w:val="22"/>
                <w:szCs w:val="22"/>
              </w:rPr>
              <w:t>9. Refacerea arboretelor afectate se realizează prin regenerare naturală sau, după caz, prin reconstrucție ecologică și regenerare artificială utilizând specii și proveniențe locale mai rezistente la secetă și alte perturbări abiotice.</w:t>
            </w:r>
          </w:p>
          <w:p w14:paraId="20DEE6C0" w14:textId="77777777" w:rsidR="0048017C" w:rsidRPr="00F33589" w:rsidRDefault="0048017C" w:rsidP="0048017C">
            <w:pPr>
              <w:spacing w:after="0" w:line="240" w:lineRule="auto"/>
              <w:jc w:val="both"/>
              <w:rPr>
                <w:sz w:val="22"/>
                <w:szCs w:val="22"/>
              </w:rPr>
            </w:pPr>
            <w:r>
              <w:rPr>
                <w:sz w:val="22"/>
                <w:szCs w:val="22"/>
              </w:rPr>
              <w:t xml:space="preserve">10. Se mențin arborii bătrâni, arborii-habitat și lemnul mort, atât pe picior cât și la sol, ca elemente esențiale </w:t>
              <w:lastRenderedPageBreak/>
              <w:t>pentru biodiversitate și funcționarea ecosistemelor forestiere.</w:t>
            </w:r>
          </w:p>
          <w:p w14:paraId="22470C2D" w14:textId="77777777" w:rsidR="0048017C" w:rsidRPr="00F33589" w:rsidRDefault="0048017C" w:rsidP="0048017C">
            <w:pPr>
              <w:spacing w:after="0" w:line="240" w:lineRule="auto"/>
              <w:jc w:val="both"/>
              <w:rPr>
                <w:sz w:val="22"/>
                <w:szCs w:val="22"/>
              </w:rPr>
            </w:pPr>
            <w:r>
              <w:rPr>
                <w:sz w:val="22"/>
                <w:szCs w:val="22"/>
              </w:rPr>
              <w:t>11. Măsurile pentru combaterea dăunătorilor forestieri sau a speciilor invazive se aplică doar atunci când există un risc major documentat pentru valorile de conservare și cu respectarea prevederilor legale aplicabile.</w:t>
            </w:r>
          </w:p>
          <w:p w14:paraId="1AAAD0B6" w14:textId="77777777" w:rsidR="0048017C" w:rsidRPr="00F33589" w:rsidRDefault="0048017C" w:rsidP="0048017C">
            <w:pPr>
              <w:spacing w:after="0" w:line="240" w:lineRule="auto"/>
              <w:jc w:val="both"/>
              <w:rPr>
                <w:sz w:val="22"/>
                <w:szCs w:val="22"/>
              </w:rPr>
            </w:pPr>
            <w:r>
              <w:rPr>
                <w:sz w:val="22"/>
                <w:szCs w:val="22"/>
              </w:rPr>
              <w:t>12. Intervențiile utilizează metode și tehnologii cu impact redus asupra solului și habitatelor forestiere și evită perioadele cu umiditate excesivă a solului.</w:t>
            </w:r>
          </w:p>
          <w:p w14:paraId="26159459" w14:textId="77777777" w:rsidR="0048017C" w:rsidRPr="00F33589" w:rsidRDefault="0048017C" w:rsidP="0048017C">
            <w:pPr>
              <w:spacing w:after="0" w:line="240" w:lineRule="auto"/>
              <w:jc w:val="both"/>
              <w:rPr>
                <w:sz w:val="22"/>
                <w:szCs w:val="22"/>
              </w:rPr>
            </w:pPr>
            <w:r>
              <w:rPr>
                <w:sz w:val="22"/>
                <w:szCs w:val="22"/>
              </w:rPr>
              <w:t>13. Materialul lemnos rezultat incidental din măsurile de conservare sau din intervențiile necesare pentru siguranță publică nu reprezintă un obiectiv economic și nu justifică intensificarea intervențiilor.</w:t>
            </w:r>
          </w:p>
          <w:p w14:paraId="24E8DB56" w14:textId="77777777" w:rsidR="0048017C" w:rsidRPr="00F33589" w:rsidRDefault="0048017C" w:rsidP="0048017C">
            <w:pPr>
              <w:spacing w:after="0" w:line="240" w:lineRule="auto"/>
              <w:jc w:val="both"/>
              <w:rPr>
                <w:sz w:val="22"/>
                <w:szCs w:val="22"/>
              </w:rPr>
            </w:pPr>
            <w:r>
              <w:rPr>
                <w:sz w:val="22"/>
                <w:szCs w:val="22"/>
              </w:rPr>
              <w:t>14. Se limitează realizarea de infrastructuri noi și extinderea infrastructurii existente care pot conduce la fragmentarea habitatelor forestiere.</w:t>
            </w:r>
          </w:p>
          <w:p w14:paraId="14332888" w14:textId="77777777" w:rsidR="0048017C" w:rsidRPr="00F33589" w:rsidRDefault="0048017C" w:rsidP="0048017C">
            <w:pPr>
              <w:spacing w:after="0" w:line="240" w:lineRule="auto"/>
              <w:jc w:val="both"/>
              <w:rPr>
                <w:sz w:val="22"/>
                <w:szCs w:val="22"/>
              </w:rPr>
            </w:pPr>
            <w:r>
              <w:rPr>
                <w:sz w:val="22"/>
                <w:szCs w:val="22"/>
              </w:rPr>
              <w:t>15. Accesul motorizat se limitează strict la situațiile necesare pentru activitățile de conservare, monitorizare și intervențiile permise conform legislației.</w:t>
            </w:r>
          </w:p>
          <w:p w14:paraId="09A6A0AB" w14:textId="77777777" w:rsidR="0048017C" w:rsidRPr="00F33589" w:rsidRDefault="0048017C" w:rsidP="0048017C">
            <w:pPr>
              <w:spacing w:after="0" w:line="240" w:lineRule="auto"/>
              <w:jc w:val="both"/>
              <w:rPr>
                <w:sz w:val="22"/>
                <w:szCs w:val="22"/>
              </w:rPr>
            </w:pPr>
            <w:r>
              <w:rPr>
                <w:sz w:val="22"/>
                <w:szCs w:val="22"/>
              </w:rPr>
              <w:t>16. Lucrările silviculturale și intervențiile de conservare se execută numai în condițiile stabilite de administratorii ariilor naturale protejate și cu respectarea obiectivelor de conservare ale zonei prioritare pentru biodiversitate.</w:t>
            </w:r>
          </w:p>
          <w:p w14:paraId="586E853E" w14:textId="77777777" w:rsidR="0048017C" w:rsidRPr="00F33589" w:rsidRDefault="0048017C" w:rsidP="0048017C">
            <w:pPr>
              <w:spacing w:after="0" w:line="240" w:lineRule="auto"/>
              <w:jc w:val="both"/>
              <w:rPr>
                <w:sz w:val="22"/>
                <w:szCs w:val="22"/>
              </w:rPr>
            </w:pPr>
            <w:r>
              <w:rPr>
                <w:sz w:val="22"/>
                <w:szCs w:val="22"/>
              </w:rPr>
              <w:t>17. Se monitorizează periodic structura arboretelor, regenerarea naturală, speciile indicator și presiunile antropice, iar măsurile de conservare se adaptează în funcție de rezultatele monitorizării.</w:t>
            </w:r>
          </w:p>
          <w:p w14:paraId="2AA587CC" w14:textId="22DDFD3A" w:rsidR="004933E6" w:rsidRDefault="00000000" w:rsidP="0048017C">
            <w:pPr>
              <w:spacing w:after="0" w:line="240" w:lineRule="auto"/>
              <w:jc w:val="both"/>
              <w:rPr>
                <w:sz w:val="22"/>
                <w:szCs w:val="22"/>
              </w:rPr>
            </w:pPr>
            <w:r>
              <w:rPr>
                <w:sz w:val="22"/>
                <w:szCs w:val="22"/>
              </w:rPr>
              <w:t>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4933E6" w14:paraId="19EBEC38" w14:textId="77777777" w:rsidTr="00B1435E">
        <w:tc>
          <w:tcPr>
            <w:tcW w:w="3762" w:type="dxa"/>
            <w:tcBorders>
              <w:top w:val="single" w:sz="6" w:space="0" w:color="000000"/>
              <w:left w:val="single" w:sz="6" w:space="0" w:color="000000"/>
              <w:bottom w:val="single" w:sz="6" w:space="0" w:color="000000"/>
              <w:right w:val="single" w:sz="6" w:space="0" w:color="000000"/>
            </w:tcBorders>
          </w:tcPr>
          <w:p w14:paraId="5698952A" w14:textId="77777777" w:rsidR="004933E6" w:rsidRDefault="00000000" w:rsidP="0048017C">
            <w:pPr>
              <w:spacing w:after="0" w:line="240" w:lineRule="auto"/>
              <w:rPr>
                <w:sz w:val="22"/>
                <w:szCs w:val="22"/>
              </w:rPr>
            </w:pPr>
            <w:r>
              <w:rPr>
                <w:sz w:val="22"/>
                <w:szCs w:val="22"/>
              </w:rPr>
              <w:lastRenderedPageBreak/>
              <w:t>Tipul de proprietate</w:t>
            </w:r>
          </w:p>
        </w:tc>
        <w:tc>
          <w:tcPr>
            <w:tcW w:w="5208" w:type="dxa"/>
            <w:tcBorders>
              <w:top w:val="single" w:sz="6" w:space="0" w:color="000000"/>
              <w:left w:val="single" w:sz="6" w:space="0" w:color="000000"/>
              <w:bottom w:val="single" w:sz="6" w:space="0" w:color="000000"/>
              <w:right w:val="single" w:sz="6" w:space="0" w:color="000000"/>
            </w:tcBorders>
          </w:tcPr>
          <w:p w14:paraId="369F577B" w14:textId="63534812" w:rsidR="004933E6" w:rsidRDefault="00000000" w:rsidP="0048017C">
            <w:pPr>
              <w:spacing w:after="0" w:line="240" w:lineRule="auto"/>
              <w:rPr>
                <w:sz w:val="22"/>
                <w:szCs w:val="22"/>
              </w:rPr>
            </w:pPr>
            <w:r>
              <w:rPr>
                <w:sz w:val="22"/>
                <w:szCs w:val="22"/>
              </w:rPr>
              <w:t>Publică și privată</w:t>
            </w:r>
          </w:p>
        </w:tc>
      </w:tr>
    </w:tbl>
    <w:p w14:paraId="0AD1CE5A" w14:textId="77777777" w:rsidR="004933E6" w:rsidRDefault="004933E6" w:rsidP="0048017C">
      <w:pPr>
        <w:spacing w:after="0" w:line="240" w:lineRule="auto"/>
        <w:rPr>
          <w:sz w:val="22"/>
          <w:szCs w:val="22"/>
        </w:rPr>
      </w:pPr>
    </w:p>
    <w:p w14:paraId="2DE61A67" w14:textId="77777777" w:rsidR="004933E6" w:rsidRDefault="004933E6" w:rsidP="0048017C">
      <w:pPr>
        <w:spacing w:after="0" w:line="240" w:lineRule="auto"/>
        <w:rPr>
          <w:sz w:val="22"/>
          <w:szCs w:val="22"/>
        </w:rPr>
      </w:pPr>
    </w:p>
    <w:p w14:paraId="6F8FB4BC" w14:textId="77777777" w:rsidR="004933E6" w:rsidRDefault="00000000" w:rsidP="0048017C">
      <w:pPr>
        <w:spacing w:after="0" w:line="240" w:lineRule="auto"/>
        <w:jc w:val="center"/>
        <w:rPr>
          <w:sz w:val="22"/>
          <w:szCs w:val="22"/>
        </w:rPr>
      </w:pPr>
      <w:r>
        <w:rPr>
          <w:b/>
          <w:bCs/>
          <w:sz w:val="22"/>
          <w:szCs w:val="22"/>
        </w:rPr>
        <w:t>3.3. Bibliografie</w:t>
      </w:r>
    </w:p>
    <w:p w14:paraId="77158FE6" w14:textId="77777777" w:rsidR="004933E6"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 xml:space="preserve">C.Dobrescu, V.Ghenciu, 1970, Aspecte din vegetaţia Lacului Roşu, Stud. şi Comunic. Muz. Şt. Nat. Bacău, 129-136. 21. </w:t>
      </w:r>
    </w:p>
    <w:p w14:paraId="113E5149" w14:textId="77777777" w:rsidR="004933E6"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C.Dobrescu, V.Ghenciu, 1971, Contribuţii la cunoaşterea florei Lacului Roşu şi a împrejurimilor sale, Carpaţii Orientali, Anuarul Muz. Şt. Nat. Piatra-Neamţ, II, 31-48.</w:t>
      </w:r>
    </w:p>
    <w:p w14:paraId="1EC11232" w14:textId="77777777" w:rsidR="004933E6"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C.Grasu, I.Turculeţ, 1980, Rezervaţia Lacu Roşu-Cheile Bicazului. Particularităţile geologice şi geomorfologice, Editura Înconj., 2, 135-145.</w:t>
      </w:r>
    </w:p>
    <w:p w14:paraId="6FE3D63D" w14:textId="77777777" w:rsidR="004933E6"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A.György, A.Kovács, V.Prepeliţă, M.Dóczy, 1985, Pajiştile din munţii Hăşmaş, Lucr. Inst. Cerc. Cult. Paj. Măgurele, Braşov, tom. X, 417-439.</w:t>
      </w:r>
    </w:p>
    <w:p w14:paraId="129EC658" w14:textId="77777777" w:rsidR="004933E6"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 xml:space="preserve">C.L.Horeanu,1979, Flora rezervaţiei naturale Munticelu-Cheile Şugăului, jud. Neamţ, An. Muz. Şt. Nat. Piatra-Neamţ, 75-86. </w:t>
      </w:r>
    </w:p>
    <w:p w14:paraId="702BCBE6" w14:textId="77777777" w:rsidR="004933E6"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C.L.Horeanu, 1979, Consideraţii asupra florei şi vegetaţiei complexului carstic Cheile Bicazului-Lacu Roşu ms. Piatra-Neamţ, 137-150</w:t>
      </w:r>
    </w:p>
    <w:p w14:paraId="5B3A1DA8" w14:textId="77777777" w:rsidR="004933E6"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lastRenderedPageBreak/>
        <w:t xml:space="preserve">D.Munteanu, 2000, Avifauna bazinului montan al Bistriţei Moldoveneşti, Editura Alma Mater, Cluj Napoca. 36. </w:t>
      </w:r>
    </w:p>
    <w:p w14:paraId="5F908D79" w14:textId="77777777" w:rsidR="004933E6" w:rsidRDefault="00000000">
      <w:pPr>
        <w:pBdr>
          <w:top w:val="single" w:sz="6" w:space="0" w:color="000000"/>
          <w:left w:val="single" w:sz="6" w:space="0" w:color="000000"/>
          <w:bottom w:val="single" w:sz="6" w:space="0" w:color="000000"/>
          <w:right w:val="single" w:sz="6" w:space="0" w:color="000000"/>
          <w:between w:val="nil"/>
        </w:pBdr>
        <w:jc w:val="both"/>
        <w:rPr>
          <w:color w:val="000000"/>
          <w:sz w:val="22"/>
          <w:szCs w:val="22"/>
        </w:rPr>
      </w:pPr>
      <w:r>
        <w:rPr>
          <w:color w:val="000000"/>
          <w:sz w:val="22"/>
          <w:szCs w:val="22"/>
        </w:rPr>
        <w:t>N.Nechita, 2003, Flora şi vegetaţia cormofitelor din Masivul Hăşmaş, Cheile Bicazului şi Lacu Roşu, Ed. ”Constantin Mătasă”, Piatra-Neamţ.</w:t>
      </w:r>
    </w:p>
    <w:p w14:paraId="479033D2" w14:textId="77777777" w:rsidR="004933E6" w:rsidRDefault="004933E6">
      <w:pPr>
        <w:rPr>
          <w:sz w:val="22"/>
          <w:szCs w:val="22"/>
        </w:rPr>
      </w:pPr>
    </w:p>
    <w:p w14:paraId="0220E977" w14:textId="77777777" w:rsidR="004933E6" w:rsidRDefault="00000000">
      <w:pPr>
        <w:jc w:val="both"/>
        <w:rPr>
          <w:sz w:val="22"/>
          <w:szCs w:val="22"/>
        </w:rPr>
      </w:pPr>
      <w:r>
        <w:rPr>
          <w:b/>
          <w:bCs/>
          <w:sz w:val="22"/>
          <w:szCs w:val="22"/>
        </w:rPr>
        <w:t>4. Consultări publice cu privire la desemnarea Zonelor Prioritare pentru Biodiversitate</w:t>
      </w:r>
    </w:p>
    <w:p w14:paraId="4E8190F3" w14:textId="77777777" w:rsidR="004933E6"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 xml:space="preserve">Consultări publice realizate: 18 martie 2025 – Piatra Neamț, și 18 iunie 2025 – Miercurea Ciuc. </w:t>
      </w:r>
      <w:r>
        <w:rPr>
          <w:sz w:val="22"/>
          <w:szCs w:val="22"/>
        </w:rPr>
        <w:t xml:space="preserve">Ulterior, în cadrul procesului de consultare extins la nivel național, a avut loc o consultare suplimentară online în data de </w:t>
      </w:r>
      <w:r>
        <w:rPr>
          <w:b/>
          <w:bCs/>
          <w:sz w:val="22"/>
          <w:szCs w:val="22"/>
        </w:rPr>
        <w:t>14 ianuarie 2026</w:t>
      </w:r>
      <w:r>
        <w:rPr>
          <w:sz w:val="22"/>
          <w:szCs w:val="22"/>
        </w:rPr>
        <w:t xml:space="preserve"> pentru județul Neamț, o alta în </w:t>
      </w:r>
      <w:r>
        <w:rPr>
          <w:b/>
          <w:bCs/>
          <w:sz w:val="22"/>
          <w:szCs w:val="22"/>
        </w:rPr>
        <w:t xml:space="preserve">19 ianuarie 2026 </w:t>
      </w:r>
      <w:r>
        <w:rPr>
          <w:sz w:val="22"/>
          <w:szCs w:val="22"/>
        </w:rPr>
        <w:t xml:space="preserve">pentru județul Harghita  și apoi în </w:t>
      </w:r>
      <w:r>
        <w:rPr>
          <w:b/>
          <w:bCs/>
          <w:sz w:val="22"/>
          <w:szCs w:val="22"/>
        </w:rPr>
        <w:t>26-27 martie 2026  consultare la Prefectura Harghita</w:t>
      </w:r>
      <w:r>
        <w:rPr>
          <w:sz w:val="22"/>
          <w:szCs w:val="22"/>
        </w:rPr>
        <w:t>, cu participarea factorilor interesați relevanți din județul Harghita.</w:t>
      </w:r>
    </w:p>
    <w:p w14:paraId="5BA2A473" w14:textId="77777777" w:rsidR="004933E6" w:rsidRDefault="004933E6">
      <w:pPr>
        <w:rPr>
          <w:sz w:val="22"/>
          <w:szCs w:val="22"/>
        </w:rPr>
      </w:pPr>
    </w:p>
    <w:p w14:paraId="098BB862" w14:textId="77777777" w:rsidR="004933E6" w:rsidRDefault="004933E6">
      <w:pPr>
        <w:jc w:val="center"/>
        <w:rPr>
          <w:b/>
          <w:bCs/>
          <w:sz w:val="22"/>
          <w:szCs w:val="22"/>
        </w:rPr>
      </w:pPr>
    </w:p>
    <w:p w14:paraId="502D2A98" w14:textId="77777777" w:rsidR="004933E6" w:rsidRDefault="004933E6">
      <w:pPr>
        <w:jc w:val="center"/>
        <w:rPr>
          <w:b/>
          <w:bCs/>
          <w:sz w:val="22"/>
          <w:szCs w:val="22"/>
        </w:rPr>
      </w:pPr>
    </w:p>
    <w:p w14:paraId="6FC7DC63" w14:textId="77777777" w:rsidR="004933E6" w:rsidRDefault="00000000">
      <w:pPr>
        <w:jc w:val="center"/>
        <w:rPr>
          <w:sz w:val="22"/>
          <w:szCs w:val="22"/>
        </w:rPr>
      </w:pPr>
      <w:r>
        <w:rPr>
          <w:b/>
          <w:bCs/>
          <w:sz w:val="22"/>
          <w:szCs w:val="22"/>
        </w:rPr>
        <w:t>5. Harta Zonelor Prioritare pentru Biodiversitate</w:t>
      </w:r>
    </w:p>
    <w:p w14:paraId="615EB3A1" w14:textId="77777777" w:rsidR="004933E6" w:rsidRDefault="00000000">
      <w:pPr>
        <w:rPr>
          <w:sz w:val="22"/>
          <w:szCs w:val="22"/>
        </w:rPr>
      </w:pPr>
      <w:r>
        <w:rPr>
          <w:sz w:val="22"/>
          <w:szCs w:val="22"/>
        </w:rPr>
        <w:t>Limitele Zonelor Prioritare pentru Biodiversitate sunt disponibile în format digital:</w:t>
      </w:r>
    </w:p>
    <w:p w14:paraId="091E1676" w14:textId="77777777" w:rsidR="004933E6" w:rsidRDefault="00000000">
      <w:pPr>
        <w:rPr>
          <w:sz w:val="22"/>
          <w:szCs w:val="22"/>
        </w:rPr>
      </w:pPr>
      <w:r>
        <w:rPr>
          <w:sz w:val="22"/>
          <w:szCs w:val="22"/>
        </w:rPr>
        <w:t xml:space="preserve">Link: </w:t>
      </w:r>
      <w:hyperlink r:id="rId5">
        <w:r>
          <w:rPr>
            <w:color w:val="0000FF"/>
            <w:sz w:val="22"/>
            <w:szCs w:val="22"/>
            <w:u w:val="single"/>
          </w:rPr>
          <w:t>https://mmediu.ro/domenii/mediu/arii-naturale-protejate/zpb-pnrr-i3/rezultatele-proiectului/</w:t>
        </w:r>
      </w:hyperlink>
    </w:p>
    <w:p w14:paraId="625060B7" w14:textId="77777777" w:rsidR="004933E6" w:rsidRDefault="004933E6">
      <w:pPr>
        <w:rPr>
          <w:sz w:val="22"/>
          <w:szCs w:val="22"/>
        </w:rPr>
      </w:pPr>
    </w:p>
    <w:p w14:paraId="409B40FF" w14:textId="77777777" w:rsidR="004933E6" w:rsidRDefault="004933E6">
      <w:pPr>
        <w:rPr>
          <w:sz w:val="22"/>
          <w:szCs w:val="22"/>
        </w:rPr>
      </w:pPr>
    </w:p>
    <w:p w14:paraId="1F193B6C" w14:textId="77777777" w:rsidR="004933E6" w:rsidRDefault="004933E6">
      <w:pPr>
        <w:rPr>
          <w:sz w:val="22"/>
          <w:szCs w:val="22"/>
        </w:rPr>
      </w:pPr>
    </w:p>
    <w:sectPr w:rsidR="004933E6">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33E6"/>
    <w:rsid w:val="000C0FB9"/>
    <w:rsid w:val="00184329"/>
    <w:rsid w:val="0048017C"/>
    <w:rsid w:val="004933E6"/>
    <w:rsid w:val="005142E3"/>
    <w:rsid w:val="0057547A"/>
    <w:rsid w:val="00820779"/>
    <w:rsid w:val="00B1435E"/>
    <w:rsid w:val="00C33317"/>
    <w:rsid w:val="00C925F8"/>
    <w:rsid w:val="00EC0D63"/>
    <w:rsid w:val="00EC54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13B19D"/>
  <w15:docId w15:val="{B9BAA164-D3B4-4116-B078-64E440798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80" w:after="40" w:line="278" w:lineRule="auto"/>
      <w:outlineLvl w:val="3"/>
    </w:pPr>
    <w:rPr>
      <w:rFonts w:ascii="Calibri" w:eastAsia="Calibri" w:hAnsi="Calibri" w:cs="Calibri"/>
      <w:i/>
      <w:iCs/>
      <w:color w:val="366091"/>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 w:type="table" w:customStyle="1" w:styleId="a7">
    <w:basedOn w:val="TableNormal0"/>
    <w:tblPr>
      <w:tblStyleRowBandSize w:val="1"/>
      <w:tblStyleColBandSize w:val="1"/>
      <w:tblCellMar>
        <w:top w:w="0" w:type="dxa"/>
        <w:left w:w="10" w:type="dxa"/>
        <w:bottom w:w="0" w:type="dxa"/>
        <w:right w:w="10" w:type="dxa"/>
      </w:tblCellMar>
    </w:tblPr>
  </w:style>
  <w:style w:type="table" w:customStyle="1" w:styleId="a8">
    <w:basedOn w:val="TableNormal0"/>
    <w:tblPr>
      <w:tblStyleRowBandSize w:val="1"/>
      <w:tblStyleColBandSize w:val="1"/>
      <w:tblCellMar>
        <w:top w:w="0" w:type="dxa"/>
        <w:left w:w="10" w:type="dxa"/>
        <w:bottom w:w="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B0NAQ6mADGUjTj9A6QwrvMgcCKA==">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UlMTTVaci05bW85Z2kybEplNW9rbl9GY0VudWtKY1dj</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18</Pages>
  <Words>5734</Words>
  <Characters>32685</Characters>
  <Application>Microsoft Office Word</Application>
  <DocSecurity>0</DocSecurity>
  <Lines>272</Lines>
  <Paragraphs>76</Paragraphs>
  <ScaleCrop>false</ScaleCrop>
  <Company/>
  <LinksUpToDate>false</LinksUpToDate>
  <CharactersWithSpaces>38343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Ministerul Mediului, Apelor și Pădurilor</cp:lastModifiedBy>
  <cp:revision>9</cp:revision>
  <dcterms:created xsi:type="dcterms:W3CDTF">2026-06-08T15:29:00Z</dcterms:created>
  <dcterms:modified xsi:type="dcterms:W3CDTF">2026-08-13T10:57:00Z</dcterms:modified>
</cp:coreProperties>
</file>